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ebdad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52095" distT="107950" distL="3600450" distR="10801350" hidden="0" layoutInCell="1" locked="0" relativeHeight="0" simplePos="0">
            <wp:simplePos x="0" y="0"/>
            <wp:positionH relativeFrom="column">
              <wp:posOffset>45221</wp:posOffset>
            </wp:positionH>
            <wp:positionV relativeFrom="paragraph">
              <wp:posOffset>-270685</wp:posOffset>
            </wp:positionV>
            <wp:extent cx="1900555" cy="486410"/>
            <wp:effectExtent b="0" l="0" r="0" t="0"/>
            <wp:wrapNone/>
            <wp:docPr descr="AfC_CMYK-Forwhitebackground_grey_1000px" id="6" name="image2.png"/>
            <a:graphic>
              <a:graphicData uri="http://schemas.openxmlformats.org/drawingml/2006/picture">
                <pic:pic>
                  <pic:nvPicPr>
                    <pic:cNvPr descr="AfC_CMYK-Forwhitebackground_grey_1000px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486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4365594</wp:posOffset>
            </wp:positionH>
            <wp:positionV relativeFrom="paragraph">
              <wp:posOffset>-435414</wp:posOffset>
            </wp:positionV>
            <wp:extent cx="1762905" cy="1337086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905" cy="13370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3ebdad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3ebdad"/>
          <w:sz w:val="44"/>
          <w:szCs w:val="44"/>
          <w:rtl w:val="0"/>
        </w:rPr>
        <w:t xml:space="preserve">The Bridge Referral form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6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2617"/>
        <w:gridCol w:w="2268"/>
        <w:gridCol w:w="2551"/>
        <w:tblGridChange w:id="0">
          <w:tblGrid>
            <w:gridCol w:w="2790"/>
            <w:gridCol w:w="2617"/>
            <w:gridCol w:w="2268"/>
            <w:gridCol w:w="2551"/>
          </w:tblGrid>
        </w:tblGridChange>
      </w:tblGrid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Referrer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Name of child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DOB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Year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Enrichment or Respite place?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No. of days requested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(1-3)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Name of EISS Advisory Teacher supporting case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Address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Name of parent or carer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phone number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Name of parent or carer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phone number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How will the child travel to and from The Bridge?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Parent address if different to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School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School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EHCP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</w:t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EHCP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(name)</w:t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Pupil Premium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</w:t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Child looked after (CLA)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Current attendance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Attendance % for last academic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Number of FTEs this academic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Number of FTEs for last academic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SEN diagnosis and/or additional needs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Educational psychologist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Social worker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Family support worker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Emotional Health Service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CAMHS Tier 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Additional Information: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87"/>
        <w:gridCol w:w="6520"/>
        <w:tblGridChange w:id="0">
          <w:tblGrid>
            <w:gridCol w:w="3687"/>
            <w:gridCol w:w="6520"/>
          </w:tblGrid>
        </w:tblGridChange>
      </w:tblGrid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Headteacher/SEN Service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Parent’s or carer’s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-284" w:firstLine="0"/>
        <w:rPr>
          <w:b w:val="1"/>
          <w:color w:val="3ebdad"/>
        </w:rPr>
      </w:pPr>
      <w:r w:rsidDel="00000000" w:rsidR="00000000" w:rsidRPr="00000000">
        <w:rPr>
          <w:b w:val="1"/>
          <w:color w:val="3ebdad"/>
          <w:rtl w:val="0"/>
        </w:rPr>
        <w:t xml:space="preserve">Document checklist</w:t>
      </w:r>
    </w:p>
    <w:p w:rsidR="00000000" w:rsidDel="00000000" w:rsidP="00000000" w:rsidRDefault="00000000" w:rsidRPr="00000000" w14:paraId="00000074">
      <w:pPr>
        <w:ind w:left="-284" w:firstLine="0"/>
        <w:rPr>
          <w:b w:val="1"/>
          <w:color w:val="3ebda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1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870"/>
        <w:gridCol w:w="2640"/>
        <w:gridCol w:w="870"/>
        <w:gridCol w:w="2610"/>
        <w:gridCol w:w="881"/>
        <w:tblGridChange w:id="0">
          <w:tblGrid>
            <w:gridCol w:w="2340"/>
            <w:gridCol w:w="870"/>
            <w:gridCol w:w="2640"/>
            <w:gridCol w:w="870"/>
            <w:gridCol w:w="2610"/>
            <w:gridCol w:w="881"/>
          </w:tblGrid>
        </w:tblGridChange>
      </w:tblGrid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Last school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IEP/support plan including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current SEMH targets,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EP report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S&amp;L report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Signed referral form and baseline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EISS referral, VSR and any other documentation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1134" w:left="1134" w:right="1134" w:header="56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jc w:val="right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Email to: EISS@achievingforchildren.org.uk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054423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5442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4423"/>
  </w:style>
  <w:style w:type="paragraph" w:styleId="Footer">
    <w:name w:val="footer"/>
    <w:basedOn w:val="Normal"/>
    <w:link w:val="FooterChar"/>
    <w:uiPriority w:val="99"/>
    <w:unhideWhenUsed w:val="1"/>
    <w:rsid w:val="0005442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4423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Jw7niutnOCJoFAf07RKCj85Ng==">AMUW2mXlAiT2HzOSyNGcYyH1xqU0zhkvGNsTFW8bvXqujNp7PR2AHiSQ5iGVbThLz+ojMOXQbiSKNtlzfwhTZ9Dw8oHAw5Ae8KW/5IPI88NXoDwGpfpbCfRgrikAc74HRcnl7UPzvn2T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2021-11-23T14:34:00Z</dcterms:created>
  <dc:creator>Pam Garcha</dc:creator>
</cp:coreProperties>
</file>