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308" w:rsidRDefault="00984308" w:rsidP="00984308">
      <w:pPr>
        <w:rPr>
          <w:b/>
          <w:sz w:val="28"/>
          <w:szCs w:val="28"/>
          <w:u w:val="single"/>
        </w:rPr>
      </w:pPr>
      <w:bookmarkStart w:id="0" w:name="_GoBack"/>
      <w:bookmarkEnd w:id="0"/>
    </w:p>
    <w:p w:rsidR="00984308" w:rsidRPr="00984308" w:rsidRDefault="00984308" w:rsidP="00984308">
      <w:pPr>
        <w:jc w:val="center"/>
        <w:rPr>
          <w:b/>
          <w:sz w:val="28"/>
          <w:szCs w:val="28"/>
          <w:u w:val="single"/>
        </w:rPr>
      </w:pPr>
      <w:r w:rsidRPr="00984308">
        <w:rPr>
          <w:b/>
          <w:sz w:val="28"/>
          <w:szCs w:val="28"/>
          <w:u w:val="single"/>
        </w:rPr>
        <w:t xml:space="preserve">Procedure for Child Starting After Head Count Date   </w:t>
      </w:r>
    </w:p>
    <w:p w:rsidR="00984308" w:rsidRPr="00984308" w:rsidRDefault="00984308" w:rsidP="00984308"/>
    <w:p w:rsidR="000A7E83" w:rsidRDefault="00984308" w:rsidP="000A7E83">
      <w:pPr>
        <w:rPr>
          <w:sz w:val="28"/>
          <w:szCs w:val="28"/>
        </w:rPr>
      </w:pPr>
      <w:r w:rsidRPr="00984308">
        <w:rPr>
          <w:sz w:val="28"/>
          <w:szCs w:val="28"/>
        </w:rPr>
        <w:t>We are unable to facilitate the movement of free early education hours between providers within a funding term</w:t>
      </w:r>
      <w:r w:rsidR="00A2570F">
        <w:rPr>
          <w:sz w:val="28"/>
          <w:szCs w:val="28"/>
        </w:rPr>
        <w:t>.  H</w:t>
      </w:r>
      <w:r w:rsidR="00F072D7">
        <w:rPr>
          <w:sz w:val="28"/>
          <w:szCs w:val="28"/>
        </w:rPr>
        <w:t xml:space="preserve">owever where a child has not accessed any of their early years funding entitlement during the term or has moved in to the borough funding can be paid based on the </w:t>
      </w:r>
      <w:r w:rsidR="00A2570F">
        <w:rPr>
          <w:sz w:val="28"/>
          <w:szCs w:val="28"/>
        </w:rPr>
        <w:t xml:space="preserve">delivery </w:t>
      </w:r>
      <w:r w:rsidR="00F072D7">
        <w:rPr>
          <w:sz w:val="28"/>
          <w:szCs w:val="28"/>
        </w:rPr>
        <w:t>of funded hours from the chil</w:t>
      </w:r>
      <w:r w:rsidR="002D128A">
        <w:rPr>
          <w:sz w:val="28"/>
          <w:szCs w:val="28"/>
        </w:rPr>
        <w:t>d’s start date until</w:t>
      </w:r>
      <w:r w:rsidR="00793A3F">
        <w:rPr>
          <w:sz w:val="28"/>
          <w:szCs w:val="28"/>
        </w:rPr>
        <w:t xml:space="preserve"> </w:t>
      </w:r>
      <w:r w:rsidR="002D128A">
        <w:rPr>
          <w:sz w:val="28"/>
          <w:szCs w:val="28"/>
        </w:rPr>
        <w:t>the end of the standard school term, as directed by Kingston / Richmond council</w:t>
      </w:r>
      <w:r w:rsidR="00F072D7">
        <w:rPr>
          <w:sz w:val="28"/>
          <w:szCs w:val="28"/>
        </w:rPr>
        <w:t xml:space="preserve">.  Subject to </w:t>
      </w:r>
      <w:r w:rsidR="002D128A">
        <w:rPr>
          <w:sz w:val="28"/>
          <w:szCs w:val="28"/>
        </w:rPr>
        <w:t>the usual maximum of 15 universal</w:t>
      </w:r>
      <w:r w:rsidR="00072C83">
        <w:rPr>
          <w:sz w:val="28"/>
          <w:szCs w:val="28"/>
        </w:rPr>
        <w:t xml:space="preserve"> and 15 extended hours per week, which may be stretched.</w:t>
      </w:r>
    </w:p>
    <w:p w:rsidR="00FC2B48" w:rsidRDefault="00FC2B48" w:rsidP="000A7E83">
      <w:pPr>
        <w:rPr>
          <w:sz w:val="28"/>
          <w:szCs w:val="28"/>
        </w:rPr>
      </w:pPr>
    </w:p>
    <w:p w:rsidR="00363A5B" w:rsidRDefault="00363A5B" w:rsidP="000A7E83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Any</w:t>
      </w:r>
      <w:r w:rsidR="002C3084">
        <w:rPr>
          <w:sz w:val="28"/>
          <w:szCs w:val="28"/>
        </w:rPr>
        <w:t xml:space="preserve"> undelivered, </w:t>
      </w:r>
      <w:r>
        <w:rPr>
          <w:sz w:val="28"/>
          <w:szCs w:val="28"/>
        </w:rPr>
        <w:t>claimed for funded hours must be allocated to the new child first.  i.e. where a</w:t>
      </w:r>
      <w:r w:rsidR="00FA632F">
        <w:rPr>
          <w:sz w:val="28"/>
          <w:szCs w:val="28"/>
        </w:rPr>
        <w:t>nother</w:t>
      </w:r>
      <w:r>
        <w:rPr>
          <w:sz w:val="28"/>
          <w:szCs w:val="28"/>
        </w:rPr>
        <w:t xml:space="preserve"> child has left the setting and not accessed the full funding claim</w:t>
      </w:r>
      <w:r w:rsidR="00FA632F">
        <w:rPr>
          <w:sz w:val="28"/>
          <w:szCs w:val="28"/>
        </w:rPr>
        <w:t xml:space="preserve"> for the term. </w:t>
      </w:r>
      <w:r>
        <w:rPr>
          <w:sz w:val="28"/>
          <w:szCs w:val="28"/>
        </w:rPr>
        <w:t xml:space="preserve">   </w:t>
      </w:r>
    </w:p>
    <w:p w:rsidR="00AB54D7" w:rsidRPr="000A7E83" w:rsidRDefault="00F072D7" w:rsidP="000A7E83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0A7E83">
        <w:rPr>
          <w:sz w:val="28"/>
          <w:szCs w:val="28"/>
        </w:rPr>
        <w:t>Before offering a funded place,</w:t>
      </w:r>
      <w:r w:rsidR="00FA632F">
        <w:rPr>
          <w:sz w:val="28"/>
          <w:szCs w:val="28"/>
        </w:rPr>
        <w:t xml:space="preserve"> the claim must be agreed with the early years team first.</w:t>
      </w:r>
      <w:r w:rsidRPr="000A7E83">
        <w:rPr>
          <w:sz w:val="28"/>
          <w:szCs w:val="28"/>
        </w:rPr>
        <w:t xml:space="preserve"> </w:t>
      </w:r>
      <w:r w:rsidR="00984308" w:rsidRPr="000A7E83">
        <w:rPr>
          <w:sz w:val="28"/>
          <w:szCs w:val="28"/>
        </w:rPr>
        <w:t>Email or c</w:t>
      </w:r>
      <w:r w:rsidR="00A2570F">
        <w:rPr>
          <w:sz w:val="28"/>
          <w:szCs w:val="28"/>
        </w:rPr>
        <w:t>all the early years’ team to inform us</w:t>
      </w:r>
      <w:r w:rsidRPr="000A7E83">
        <w:rPr>
          <w:sz w:val="28"/>
          <w:szCs w:val="28"/>
        </w:rPr>
        <w:t xml:space="preserve"> that you have a child starting after </w:t>
      </w:r>
      <w:r w:rsidR="00984308" w:rsidRPr="000A7E83">
        <w:rPr>
          <w:sz w:val="28"/>
          <w:szCs w:val="28"/>
        </w:rPr>
        <w:t>the nominated headcount date</w:t>
      </w:r>
      <w:r w:rsidR="00AB54D7" w:rsidRPr="000A7E83">
        <w:rPr>
          <w:sz w:val="28"/>
          <w:szCs w:val="28"/>
        </w:rPr>
        <w:t xml:space="preserve"> </w:t>
      </w:r>
      <w:r w:rsidR="00A2570F">
        <w:rPr>
          <w:sz w:val="28"/>
          <w:szCs w:val="28"/>
        </w:rPr>
        <w:t xml:space="preserve">and </w:t>
      </w:r>
      <w:r w:rsidR="00AB54D7" w:rsidRPr="000A7E83">
        <w:rPr>
          <w:sz w:val="28"/>
          <w:szCs w:val="28"/>
        </w:rPr>
        <w:t>to confirm eligibility</w:t>
      </w:r>
      <w:r w:rsidR="00984308" w:rsidRPr="000A7E83">
        <w:rPr>
          <w:sz w:val="28"/>
          <w:szCs w:val="28"/>
        </w:rPr>
        <w:t xml:space="preserve">. </w:t>
      </w:r>
      <w:hyperlink r:id="rId7" w:history="1">
        <w:r w:rsidR="00984308" w:rsidRPr="000A7E83">
          <w:rPr>
            <w:color w:val="0563C1" w:themeColor="hyperlink"/>
            <w:sz w:val="28"/>
            <w:szCs w:val="28"/>
            <w:u w:val="single"/>
          </w:rPr>
          <w:t>Early.years@achivingforchildren.org.uk</w:t>
        </w:r>
      </w:hyperlink>
      <w:r w:rsidR="00984308" w:rsidRPr="000A7E83">
        <w:rPr>
          <w:sz w:val="28"/>
          <w:szCs w:val="28"/>
        </w:rPr>
        <w:t xml:space="preserve">  or 0208 547 5215.  </w:t>
      </w:r>
    </w:p>
    <w:p w:rsidR="00363A5B" w:rsidRPr="00363A5B" w:rsidRDefault="000A7E83" w:rsidP="00363A5B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Note: </w:t>
      </w:r>
      <w:r w:rsidR="00984308" w:rsidRPr="000A7E83">
        <w:rPr>
          <w:sz w:val="28"/>
          <w:szCs w:val="28"/>
        </w:rPr>
        <w:t>Please do NOT include the late starter or parent authorisation form in</w:t>
      </w:r>
      <w:r w:rsidR="00363A5B">
        <w:rPr>
          <w:sz w:val="28"/>
          <w:szCs w:val="28"/>
        </w:rPr>
        <w:t xml:space="preserve"> the email unless it is secure.</w:t>
      </w:r>
    </w:p>
    <w:p w:rsidR="00984308" w:rsidRPr="00984308" w:rsidRDefault="00984308" w:rsidP="000A7E83">
      <w:pPr>
        <w:numPr>
          <w:ilvl w:val="0"/>
          <w:numId w:val="15"/>
        </w:numPr>
        <w:contextualSpacing/>
        <w:rPr>
          <w:sz w:val="28"/>
          <w:szCs w:val="28"/>
        </w:rPr>
      </w:pPr>
      <w:r w:rsidRPr="00984308">
        <w:rPr>
          <w:sz w:val="28"/>
          <w:szCs w:val="28"/>
        </w:rPr>
        <w:t>Once agreed the early years team will open up the portal for your setting.</w:t>
      </w:r>
    </w:p>
    <w:p w:rsidR="00984308" w:rsidRPr="00984308" w:rsidRDefault="00984308" w:rsidP="000A7E83">
      <w:pPr>
        <w:numPr>
          <w:ilvl w:val="0"/>
          <w:numId w:val="15"/>
        </w:numPr>
        <w:contextualSpacing/>
        <w:rPr>
          <w:sz w:val="28"/>
          <w:szCs w:val="28"/>
        </w:rPr>
      </w:pPr>
      <w:r w:rsidRPr="00984308">
        <w:rPr>
          <w:sz w:val="28"/>
          <w:szCs w:val="28"/>
        </w:rPr>
        <w:t xml:space="preserve">Add the child to the portal with zero funded hours, upload the parental authorisation form and late starter form </w:t>
      </w:r>
      <w:r>
        <w:rPr>
          <w:sz w:val="28"/>
          <w:szCs w:val="28"/>
        </w:rPr>
        <w:t xml:space="preserve">below </w:t>
      </w:r>
      <w:r w:rsidRPr="00984308">
        <w:rPr>
          <w:sz w:val="28"/>
          <w:szCs w:val="28"/>
        </w:rPr>
        <w:t xml:space="preserve">on to the child record.  </w:t>
      </w:r>
      <w:hyperlink r:id="rId8" w:history="1">
        <w:r w:rsidRPr="00984308">
          <w:rPr>
            <w:color w:val="0000FF"/>
            <w:sz w:val="28"/>
            <w:szCs w:val="28"/>
            <w:u w:val="single"/>
          </w:rPr>
          <w:t>https://kr.afcinfo.org.uk/pages/community-information/information-and-advice/information-for-childcare-professionals-working-in-kingston-and-richmond/resources/provider-portal</w:t>
        </w:r>
      </w:hyperlink>
      <w:r w:rsidRPr="00984308">
        <w:rPr>
          <w:sz w:val="28"/>
          <w:szCs w:val="28"/>
        </w:rPr>
        <w:t xml:space="preserve">  </w:t>
      </w:r>
    </w:p>
    <w:p w:rsidR="00984308" w:rsidRPr="00984308" w:rsidRDefault="00984308" w:rsidP="000A7E83">
      <w:pPr>
        <w:numPr>
          <w:ilvl w:val="0"/>
          <w:numId w:val="15"/>
        </w:numPr>
        <w:contextualSpacing/>
        <w:rPr>
          <w:sz w:val="28"/>
          <w:szCs w:val="28"/>
        </w:rPr>
      </w:pPr>
      <w:r w:rsidRPr="00984308">
        <w:rPr>
          <w:sz w:val="28"/>
          <w:szCs w:val="28"/>
        </w:rPr>
        <w:t xml:space="preserve">Advise the early years team once the child &amp; forms have been added and submitted. </w:t>
      </w:r>
    </w:p>
    <w:p w:rsidR="00984308" w:rsidRPr="00984308" w:rsidRDefault="00984308" w:rsidP="000A7E83">
      <w:pPr>
        <w:numPr>
          <w:ilvl w:val="0"/>
          <w:numId w:val="15"/>
        </w:numPr>
        <w:contextualSpacing/>
        <w:rPr>
          <w:sz w:val="28"/>
          <w:szCs w:val="28"/>
        </w:rPr>
      </w:pPr>
      <w:r w:rsidRPr="00984308">
        <w:rPr>
          <w:sz w:val="28"/>
          <w:szCs w:val="28"/>
        </w:rPr>
        <w:t>The early years team will</w:t>
      </w:r>
      <w:r w:rsidR="00F072D7">
        <w:rPr>
          <w:sz w:val="28"/>
          <w:szCs w:val="28"/>
        </w:rPr>
        <w:t xml:space="preserve"> check that the child has not already accessed early years entitlements with another provider and</w:t>
      </w:r>
      <w:r w:rsidRPr="00984308">
        <w:rPr>
          <w:sz w:val="28"/>
          <w:szCs w:val="28"/>
        </w:rPr>
        <w:t xml:space="preserve"> make an adjustment to the hours on the child record on the portal based on the start date and hours </w:t>
      </w:r>
      <w:r w:rsidR="000A7E83">
        <w:rPr>
          <w:sz w:val="28"/>
          <w:szCs w:val="28"/>
        </w:rPr>
        <w:t xml:space="preserve">specified and </w:t>
      </w:r>
      <w:r w:rsidRPr="00984308">
        <w:rPr>
          <w:sz w:val="28"/>
          <w:szCs w:val="28"/>
        </w:rPr>
        <w:t xml:space="preserve">agreed on the parental authorisation form.  </w:t>
      </w:r>
    </w:p>
    <w:p w:rsidR="00984308" w:rsidRDefault="001A47C4" w:rsidP="000A7E83">
      <w:pPr>
        <w:numPr>
          <w:ilvl w:val="0"/>
          <w:numId w:val="15"/>
        </w:num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Payment will </w:t>
      </w:r>
      <w:r w:rsidR="00984308" w:rsidRPr="00984308">
        <w:rPr>
          <w:sz w:val="28"/>
          <w:szCs w:val="28"/>
        </w:rPr>
        <w:t xml:space="preserve">be added as an adjustment to the following term’s </w:t>
      </w:r>
      <w:r w:rsidR="000A7E83">
        <w:rPr>
          <w:sz w:val="28"/>
          <w:szCs w:val="28"/>
        </w:rPr>
        <w:t xml:space="preserve">estimate </w:t>
      </w:r>
      <w:r w:rsidR="00984308" w:rsidRPr="00984308">
        <w:rPr>
          <w:sz w:val="28"/>
          <w:szCs w:val="28"/>
        </w:rPr>
        <w:t xml:space="preserve">payment unless advised otherwise.  Adjustment amounts can be viewed on the summary page of your provider portal account.  </w:t>
      </w:r>
    </w:p>
    <w:p w:rsidR="00A2570F" w:rsidRPr="00984308" w:rsidRDefault="00A2570F" w:rsidP="000A7E83">
      <w:pPr>
        <w:numPr>
          <w:ilvl w:val="0"/>
          <w:numId w:val="15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The early years team will confirm by email the number of funded hours that have been agreed and allocated.</w:t>
      </w:r>
    </w:p>
    <w:p w:rsidR="00984308" w:rsidRDefault="00984308" w:rsidP="00984308">
      <w:pPr>
        <w:rPr>
          <w:b/>
          <w:sz w:val="32"/>
          <w:szCs w:val="32"/>
        </w:rPr>
      </w:pPr>
    </w:p>
    <w:p w:rsidR="00AA7E6B" w:rsidRDefault="00AA7E6B" w:rsidP="00984308">
      <w:pPr>
        <w:rPr>
          <w:b/>
          <w:sz w:val="32"/>
          <w:szCs w:val="32"/>
        </w:rPr>
      </w:pPr>
    </w:p>
    <w:p w:rsidR="004E1898" w:rsidRPr="00E61AED" w:rsidRDefault="009E3C94" w:rsidP="00E61AED">
      <w:pPr>
        <w:spacing w:after="0"/>
        <w:ind w:left="-57"/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>Late Starter</w:t>
      </w:r>
      <w:r w:rsidR="00654BDA">
        <w:rPr>
          <w:b/>
          <w:sz w:val="36"/>
          <w:szCs w:val="36"/>
        </w:rPr>
        <w:t xml:space="preserve"> Application</w:t>
      </w:r>
      <w:r>
        <w:rPr>
          <w:b/>
          <w:sz w:val="36"/>
          <w:szCs w:val="36"/>
        </w:rPr>
        <w:t xml:space="preserve"> Form </w:t>
      </w:r>
    </w:p>
    <w:p w:rsidR="009E3C94" w:rsidRDefault="004E1898" w:rsidP="00AA7E6B">
      <w:pPr>
        <w:spacing w:after="0"/>
        <w:ind w:left="4136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2,</w:t>
      </w:r>
      <w:r w:rsidR="00066AA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3 and 4 year old funding entitlements</w:t>
      </w:r>
    </w:p>
    <w:p w:rsidR="00F072D7" w:rsidRDefault="00F072D7" w:rsidP="00F072D7"/>
    <w:p w:rsidR="00F072D7" w:rsidRDefault="00F072D7" w:rsidP="00654BDA">
      <w:r w:rsidRPr="00F072D7">
        <w:t>We are unable to facilitate the movement of free early education hours between providers within a funding term, however where a child has not accessed any of their early years funding entitlement during the term or has moved in to the borough</w:t>
      </w:r>
      <w:r w:rsidR="00177BD2">
        <w:t>,</w:t>
      </w:r>
      <w:r w:rsidRPr="00F072D7">
        <w:t xml:space="preserve"> funding can be paid based on the </w:t>
      </w:r>
      <w:r w:rsidR="00FC2B48">
        <w:t xml:space="preserve">delivery </w:t>
      </w:r>
      <w:r w:rsidRPr="00F072D7">
        <w:t xml:space="preserve">of funded hours from the child’s start date until the end </w:t>
      </w:r>
      <w:r w:rsidR="002D128A">
        <w:t>of the standard school term as set out by Kingston / Richmond council</w:t>
      </w:r>
      <w:r w:rsidRPr="00F072D7">
        <w:t xml:space="preserve">.  </w:t>
      </w:r>
      <w:r w:rsidR="00177BD2">
        <w:t xml:space="preserve">Funded hours should not be offered until agreed with AfC Early Years team.  </w:t>
      </w:r>
    </w:p>
    <w:p w:rsidR="00BF30BC" w:rsidRPr="004E1898" w:rsidRDefault="0003322F" w:rsidP="00654BDA">
      <w:r>
        <w:t>P</w:t>
      </w:r>
      <w:r w:rsidR="00E54C8F">
        <w:t>lease</w:t>
      </w:r>
      <w:r w:rsidR="00654BDA">
        <w:t xml:space="preserve"> ask the parent/guardian to</w:t>
      </w:r>
      <w:r w:rsidR="00E54C8F">
        <w:t xml:space="preserve"> complete t</w:t>
      </w:r>
      <w:r w:rsidR="00BF30BC">
        <w:t xml:space="preserve">his </w:t>
      </w:r>
      <w:r w:rsidR="009E3C94">
        <w:t>form</w:t>
      </w:r>
      <w:r w:rsidR="00B23AED">
        <w:t xml:space="preserve"> as a supplement to</w:t>
      </w:r>
      <w:r w:rsidR="007F0518">
        <w:t xml:space="preserve"> the parent authorisation form</w:t>
      </w:r>
      <w:r w:rsidR="0002454A">
        <w:t xml:space="preserve"> and submit to AfC via the portal uploader</w:t>
      </w:r>
      <w:r w:rsidR="009E3C94">
        <w:t xml:space="preserve">.  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3486"/>
        <w:gridCol w:w="3486"/>
        <w:gridCol w:w="3487"/>
      </w:tblGrid>
      <w:tr w:rsidR="007F0518" w:rsidTr="007F0518">
        <w:tc>
          <w:tcPr>
            <w:tcW w:w="3486" w:type="dxa"/>
          </w:tcPr>
          <w:p w:rsidR="007F0518" w:rsidRDefault="007F0518" w:rsidP="00A34D32">
            <w:r>
              <w:t>Child’s For</w:t>
            </w:r>
            <w:r w:rsidR="00BF30BC">
              <w:t>e</w:t>
            </w:r>
            <w:r>
              <w:t>name:</w:t>
            </w:r>
          </w:p>
          <w:p w:rsidR="007F0518" w:rsidRDefault="007F0518" w:rsidP="00A34D32"/>
          <w:p w:rsidR="007F0518" w:rsidRDefault="007F0518" w:rsidP="00A34D32"/>
        </w:tc>
        <w:tc>
          <w:tcPr>
            <w:tcW w:w="3486" w:type="dxa"/>
          </w:tcPr>
          <w:p w:rsidR="007F0518" w:rsidRDefault="007F0518" w:rsidP="00A34D32">
            <w:r>
              <w:t>Child’s Surname:</w:t>
            </w:r>
          </w:p>
        </w:tc>
        <w:tc>
          <w:tcPr>
            <w:tcW w:w="3487" w:type="dxa"/>
          </w:tcPr>
          <w:p w:rsidR="007F0518" w:rsidRDefault="007F0518" w:rsidP="00A34D32">
            <w:r>
              <w:t>Child’s DOB</w:t>
            </w:r>
          </w:p>
        </w:tc>
      </w:tr>
    </w:tbl>
    <w:p w:rsidR="00654BDA" w:rsidRDefault="00654BDA" w:rsidP="00A8343D">
      <w:pPr>
        <w:spacing w:after="5" w:line="269" w:lineRule="auto"/>
      </w:pPr>
    </w:p>
    <w:p w:rsidR="00B23AED" w:rsidRPr="00C0671A" w:rsidRDefault="00177BD2" w:rsidP="00B23AED">
      <w:pPr>
        <w:rPr>
          <w:b/>
          <w:sz w:val="32"/>
          <w:szCs w:val="32"/>
        </w:rPr>
      </w:pPr>
      <w:r>
        <w:rPr>
          <w:b/>
          <w:sz w:val="32"/>
          <w:szCs w:val="32"/>
        </w:rPr>
        <w:t>P</w:t>
      </w:r>
      <w:r w:rsidR="00B23AED">
        <w:rPr>
          <w:b/>
          <w:sz w:val="32"/>
          <w:szCs w:val="32"/>
        </w:rPr>
        <w:t>rovider details:</w:t>
      </w:r>
    </w:p>
    <w:tbl>
      <w:tblPr>
        <w:tblStyle w:val="TableGrid0"/>
        <w:tblW w:w="10518" w:type="dxa"/>
        <w:tblLook w:val="04A0" w:firstRow="1" w:lastRow="0" w:firstColumn="1" w:lastColumn="0" w:noHBand="0" w:noVBand="1"/>
      </w:tblPr>
      <w:tblGrid>
        <w:gridCol w:w="5259"/>
        <w:gridCol w:w="5259"/>
      </w:tblGrid>
      <w:tr w:rsidR="00B23AED" w:rsidTr="00177BD2">
        <w:trPr>
          <w:trHeight w:val="545"/>
        </w:trPr>
        <w:tc>
          <w:tcPr>
            <w:tcW w:w="5259" w:type="dxa"/>
          </w:tcPr>
          <w:p w:rsidR="00B23AED" w:rsidRDefault="00B23AED" w:rsidP="009D2F7C">
            <w:r>
              <w:t>Setting Name:</w:t>
            </w:r>
          </w:p>
          <w:p w:rsidR="00B23AED" w:rsidRDefault="00B23AED" w:rsidP="009D2F7C"/>
        </w:tc>
        <w:tc>
          <w:tcPr>
            <w:tcW w:w="5259" w:type="dxa"/>
          </w:tcPr>
          <w:p w:rsidR="00B23AED" w:rsidRDefault="0013717C" w:rsidP="009D2F7C">
            <w:r>
              <w:t>Start date at provider (dd/mm/yy):</w:t>
            </w:r>
          </w:p>
        </w:tc>
      </w:tr>
    </w:tbl>
    <w:p w:rsidR="00E3231A" w:rsidRDefault="00E3231A" w:rsidP="00A8343D">
      <w:pPr>
        <w:spacing w:after="5" w:line="269" w:lineRule="auto"/>
      </w:pPr>
    </w:p>
    <w:p w:rsidR="00E3231A" w:rsidRDefault="00E3231A" w:rsidP="00A8343D">
      <w:pPr>
        <w:spacing w:after="5" w:line="269" w:lineRule="auto"/>
        <w:rPr>
          <w:b/>
          <w:sz w:val="32"/>
          <w:szCs w:val="32"/>
        </w:rPr>
      </w:pPr>
      <w:r w:rsidRPr="00E3231A">
        <w:rPr>
          <w:b/>
          <w:sz w:val="32"/>
          <w:szCs w:val="32"/>
        </w:rPr>
        <w:t>Reason for late start</w:t>
      </w:r>
      <w:r>
        <w:rPr>
          <w:b/>
          <w:sz w:val="32"/>
          <w:szCs w:val="32"/>
        </w:rPr>
        <w:t>:</w:t>
      </w:r>
    </w:p>
    <w:p w:rsidR="00654BDA" w:rsidRPr="00E3231A" w:rsidRDefault="00E3231A" w:rsidP="00A8343D">
      <w:pPr>
        <w:spacing w:after="5" w:line="269" w:lineRule="auto"/>
        <w:rPr>
          <w:b/>
          <w:sz w:val="32"/>
          <w:szCs w:val="32"/>
          <w:u w:val="single"/>
        </w:rPr>
      </w:pPr>
      <w:r w:rsidRPr="00E3231A">
        <w:rPr>
          <w:sz w:val="32"/>
          <w:szCs w:val="32"/>
        </w:rPr>
        <w:t>_________________________________________________________________</w:t>
      </w:r>
      <w:r w:rsidR="00B23AED" w:rsidRPr="00E3231A">
        <w:rPr>
          <w:b/>
          <w:sz w:val="32"/>
          <w:szCs w:val="32"/>
        </w:rPr>
        <w:br/>
      </w:r>
    </w:p>
    <w:p w:rsidR="00B23AED" w:rsidRPr="00B23AED" w:rsidRDefault="00B23AED" w:rsidP="00A8343D">
      <w:pPr>
        <w:spacing w:after="5" w:line="269" w:lineRule="auto"/>
        <w:rPr>
          <w:b/>
          <w:sz w:val="32"/>
          <w:szCs w:val="32"/>
        </w:rPr>
      </w:pPr>
      <w:r w:rsidRPr="00B23AED">
        <w:rPr>
          <w:b/>
          <w:sz w:val="32"/>
          <w:szCs w:val="32"/>
        </w:rPr>
        <w:t>Parent Declaration:</w:t>
      </w:r>
    </w:p>
    <w:p w:rsidR="00F74DB5" w:rsidRDefault="00C50DFD" w:rsidP="00E51EEA">
      <w:pPr>
        <w:spacing w:after="5" w:line="269" w:lineRule="auto"/>
      </w:pPr>
      <w:r>
        <w:t>I confirm the details above are accurate and true and I may be asked for supporting evidence.</w:t>
      </w:r>
    </w:p>
    <w:p w:rsidR="00177BD2" w:rsidRDefault="00177BD2" w:rsidP="00E51EEA">
      <w:pPr>
        <w:spacing w:after="5" w:line="269" w:lineRule="auto"/>
      </w:pPr>
      <w:r>
        <w:t>I confirm th</w:t>
      </w:r>
      <w:r w:rsidR="00FC2B48">
        <w:t>at I have not accessed any funded hours with another provider this funding term</w:t>
      </w:r>
    </w:p>
    <w:p w:rsidR="00FC2B48" w:rsidRDefault="00FC2B48" w:rsidP="00E51EEA">
      <w:pPr>
        <w:spacing w:after="5" w:line="269" w:lineRule="auto"/>
      </w:pPr>
      <w:r>
        <w:t>autumn (1</w:t>
      </w:r>
      <w:r w:rsidRPr="00FC2B48">
        <w:rPr>
          <w:vertAlign w:val="superscript"/>
        </w:rPr>
        <w:t>st</w:t>
      </w:r>
      <w:r>
        <w:t xml:space="preserve"> September – 31</w:t>
      </w:r>
      <w:r w:rsidRPr="00FC2B48">
        <w:rPr>
          <w:vertAlign w:val="superscript"/>
        </w:rPr>
        <w:t>st</w:t>
      </w:r>
      <w:r>
        <w:t xml:space="preserve"> December), spring (1</w:t>
      </w:r>
      <w:r w:rsidRPr="00FC2B48">
        <w:rPr>
          <w:vertAlign w:val="superscript"/>
        </w:rPr>
        <w:t>st</w:t>
      </w:r>
      <w:r>
        <w:t xml:space="preserve"> January – 31</w:t>
      </w:r>
      <w:r w:rsidRPr="00FC2B48">
        <w:rPr>
          <w:vertAlign w:val="superscript"/>
        </w:rPr>
        <w:t>st</w:t>
      </w:r>
      <w:r>
        <w:t xml:space="preserve"> March), summer (1</w:t>
      </w:r>
      <w:r w:rsidRPr="00FC2B48">
        <w:rPr>
          <w:vertAlign w:val="superscript"/>
        </w:rPr>
        <w:t>st</w:t>
      </w:r>
      <w:r>
        <w:t xml:space="preserve"> April – 31</w:t>
      </w:r>
      <w:r w:rsidRPr="00FC2B48">
        <w:rPr>
          <w:vertAlign w:val="superscript"/>
        </w:rPr>
        <w:t>st</w:t>
      </w:r>
      <w:r>
        <w:t xml:space="preserve"> August)</w:t>
      </w:r>
    </w:p>
    <w:p w:rsidR="00FC2B48" w:rsidRPr="00C50DFD" w:rsidRDefault="00FC2B48" w:rsidP="00E51EEA">
      <w:pPr>
        <w:spacing w:after="5" w:line="269" w:lineRule="auto"/>
      </w:pPr>
    </w:p>
    <w:tbl>
      <w:tblPr>
        <w:tblStyle w:val="TableGrid0"/>
        <w:tblW w:w="10485" w:type="dxa"/>
        <w:tblLook w:val="04A0" w:firstRow="1" w:lastRow="0" w:firstColumn="1" w:lastColumn="0" w:noHBand="0" w:noVBand="1"/>
      </w:tblPr>
      <w:tblGrid>
        <w:gridCol w:w="1303"/>
        <w:gridCol w:w="5203"/>
        <w:gridCol w:w="1132"/>
        <w:gridCol w:w="2847"/>
      </w:tblGrid>
      <w:tr w:rsidR="00B477D0" w:rsidTr="00B477D0">
        <w:trPr>
          <w:trHeight w:val="483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B477D0" w:rsidRDefault="00B477D0">
            <w:pPr>
              <w:rPr>
                <w:b/>
              </w:rPr>
            </w:pPr>
            <w:r>
              <w:rPr>
                <w:b/>
              </w:rPr>
              <w:t>Print Name:</w:t>
            </w:r>
          </w:p>
        </w:tc>
        <w:tc>
          <w:tcPr>
            <w:tcW w:w="9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7D0" w:rsidRDefault="00B477D0"/>
        </w:tc>
      </w:tr>
      <w:tr w:rsidR="00B477D0" w:rsidTr="00B477D0">
        <w:trPr>
          <w:trHeight w:val="433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B477D0" w:rsidRDefault="00B477D0">
            <w:pPr>
              <w:rPr>
                <w:b/>
              </w:rPr>
            </w:pPr>
            <w:r>
              <w:rPr>
                <w:b/>
              </w:rPr>
              <w:t>Signature: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7D0" w:rsidRDefault="00B477D0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B477D0" w:rsidRDefault="00B477D0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7D0" w:rsidRDefault="00B477D0"/>
        </w:tc>
      </w:tr>
    </w:tbl>
    <w:p w:rsidR="00654BDA" w:rsidRDefault="00654BDA" w:rsidP="00066AA5"/>
    <w:p w:rsidR="00FA72DD" w:rsidRDefault="00FA72DD" w:rsidP="00066AA5">
      <w:r>
        <w:t>AfC will liaise with the provider to confirm the application has been successful and the number of hours funding agreed.</w:t>
      </w:r>
    </w:p>
    <w:p w:rsidR="0002454A" w:rsidRDefault="0002454A" w:rsidP="00066AA5">
      <w:r>
        <w:t xml:space="preserve">Any notice period </w:t>
      </w:r>
      <w:r w:rsidR="00FC2B48">
        <w:t xml:space="preserve">or charges </w:t>
      </w:r>
      <w:r>
        <w:t xml:space="preserve">agreed with a current provider must be adhered to before funding can be paid to a new provider.  Payments will be made as an adjustment to the funding in the term following the child’s start date.  </w:t>
      </w:r>
    </w:p>
    <w:p w:rsidR="00066AA5" w:rsidRPr="00654BDA" w:rsidRDefault="00A54BE6" w:rsidP="00654BDA">
      <w:r>
        <w:t>For any queries please contact AfC Early Years Team on early.years@achievingforchildren.org.uk</w:t>
      </w:r>
    </w:p>
    <w:sectPr w:rsidR="00066AA5" w:rsidRPr="00654BDA" w:rsidSect="009C1668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709" w:right="729" w:bottom="851" w:left="708" w:header="720" w:footer="1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BEF" w:rsidRDefault="00352BEF">
      <w:pPr>
        <w:spacing w:after="0" w:line="240" w:lineRule="auto"/>
      </w:pPr>
      <w:r>
        <w:separator/>
      </w:r>
    </w:p>
  </w:endnote>
  <w:endnote w:type="continuationSeparator" w:id="0">
    <w:p w:rsidR="00352BEF" w:rsidRDefault="00352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BEF" w:rsidRDefault="00352BEF">
    <w:pPr>
      <w:spacing w:after="0"/>
      <w:ind w:left="12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352BEF" w:rsidRDefault="00352BEF">
    <w:pPr>
      <w:spacing w:after="0"/>
      <w:ind w:left="12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2573130"/>
      <w:docPartObj>
        <w:docPartGallery w:val="Page Numbers (Bottom of Page)"/>
        <w:docPartUnique/>
      </w:docPartObj>
    </w:sdtPr>
    <w:sdtEndPr/>
    <w:sdtContent>
      <w:sdt>
        <w:sdtPr>
          <w:id w:val="1439261584"/>
          <w:docPartObj>
            <w:docPartGallery w:val="Page Numbers (Top of Page)"/>
            <w:docPartUnique/>
          </w:docPartObj>
        </w:sdtPr>
        <w:sdtEndPr/>
        <w:sdtContent>
          <w:p w:rsidR="00F234A9" w:rsidRDefault="00F234A9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61CB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61CB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52BEF" w:rsidRDefault="00352BEF">
    <w:pPr>
      <w:spacing w:after="0"/>
      <w:ind w:left="1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BEF" w:rsidRDefault="00352BEF">
    <w:pPr>
      <w:spacing w:after="0"/>
      <w:ind w:left="12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352BEF" w:rsidRDefault="00352BEF">
    <w:pPr>
      <w:spacing w:after="0"/>
      <w:ind w:left="12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BEF" w:rsidRDefault="00352BEF">
      <w:pPr>
        <w:spacing w:after="0" w:line="240" w:lineRule="auto"/>
      </w:pPr>
      <w:r>
        <w:separator/>
      </w:r>
    </w:p>
  </w:footnote>
  <w:footnote w:type="continuationSeparator" w:id="0">
    <w:p w:rsidR="00352BEF" w:rsidRDefault="00352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308" w:rsidRDefault="00984308">
    <w:pPr>
      <w:pStyle w:val="Header"/>
    </w:pPr>
    <w:r>
      <w:rPr>
        <w:noProof/>
      </w:rPr>
      <w:drawing>
        <wp:inline distT="0" distB="0" distL="0" distR="0" wp14:anchorId="793E9A01" wp14:editId="71A72095">
          <wp:extent cx="1900555" cy="48641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3" name="Picture 38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0555" cy="486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4308" w:rsidRDefault="009843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E73A5"/>
    <w:multiLevelType w:val="hybridMultilevel"/>
    <w:tmpl w:val="C004D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9017C"/>
    <w:multiLevelType w:val="hybridMultilevel"/>
    <w:tmpl w:val="5248F6E8"/>
    <w:lvl w:ilvl="0" w:tplc="D9E000B6">
      <w:start w:val="3"/>
      <w:numFmt w:val="decimal"/>
      <w:lvlText w:val="%1."/>
      <w:lvlJc w:val="left"/>
      <w:pPr>
        <w:ind w:left="79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FF2D744">
      <w:start w:val="1"/>
      <w:numFmt w:val="lowerLetter"/>
      <w:lvlText w:val="%2"/>
      <w:lvlJc w:val="left"/>
      <w:pPr>
        <w:ind w:left="151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1E6D314">
      <w:start w:val="1"/>
      <w:numFmt w:val="lowerRoman"/>
      <w:lvlText w:val="%3"/>
      <w:lvlJc w:val="left"/>
      <w:pPr>
        <w:ind w:left="223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11AC880">
      <w:start w:val="1"/>
      <w:numFmt w:val="decimal"/>
      <w:lvlText w:val="%4"/>
      <w:lvlJc w:val="left"/>
      <w:pPr>
        <w:ind w:left="295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454362E">
      <w:start w:val="1"/>
      <w:numFmt w:val="lowerLetter"/>
      <w:lvlText w:val="%5"/>
      <w:lvlJc w:val="left"/>
      <w:pPr>
        <w:ind w:left="367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2F8B6EA">
      <w:start w:val="1"/>
      <w:numFmt w:val="lowerRoman"/>
      <w:lvlText w:val="%6"/>
      <w:lvlJc w:val="left"/>
      <w:pPr>
        <w:ind w:left="439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D48E80A">
      <w:start w:val="1"/>
      <w:numFmt w:val="decimal"/>
      <w:lvlText w:val="%7"/>
      <w:lvlJc w:val="left"/>
      <w:pPr>
        <w:ind w:left="511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016372C">
      <w:start w:val="1"/>
      <w:numFmt w:val="lowerLetter"/>
      <w:lvlText w:val="%8"/>
      <w:lvlJc w:val="left"/>
      <w:pPr>
        <w:ind w:left="583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0FC0992">
      <w:start w:val="1"/>
      <w:numFmt w:val="lowerRoman"/>
      <w:lvlText w:val="%9"/>
      <w:lvlJc w:val="left"/>
      <w:pPr>
        <w:ind w:left="655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2D26EEE"/>
    <w:multiLevelType w:val="hybridMultilevel"/>
    <w:tmpl w:val="F04EA6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C6790D"/>
    <w:multiLevelType w:val="hybridMultilevel"/>
    <w:tmpl w:val="AFC21A3C"/>
    <w:lvl w:ilvl="0" w:tplc="D9E6CC58">
      <w:start w:val="1"/>
      <w:numFmt w:val="decimal"/>
      <w:lvlText w:val="%1."/>
      <w:lvlJc w:val="left"/>
      <w:pPr>
        <w:ind w:left="785" w:hanging="360"/>
      </w:pPr>
      <w:rPr>
        <w:rFonts w:hint="default"/>
        <w:b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4B51A2"/>
    <w:multiLevelType w:val="hybridMultilevel"/>
    <w:tmpl w:val="D73EEBB8"/>
    <w:lvl w:ilvl="0" w:tplc="BA2CC36A">
      <w:start w:val="1"/>
      <w:numFmt w:val="bullet"/>
      <w:lvlText w:val="•"/>
      <w:lvlJc w:val="left"/>
      <w:pPr>
        <w:ind w:left="1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E704F1"/>
    <w:multiLevelType w:val="hybridMultilevel"/>
    <w:tmpl w:val="8AEC2856"/>
    <w:lvl w:ilvl="0" w:tplc="CEB8011E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502" w:hanging="360"/>
      </w:pPr>
    </w:lvl>
    <w:lvl w:ilvl="2" w:tplc="0809001B" w:tentative="1">
      <w:start w:val="1"/>
      <w:numFmt w:val="lowerRoman"/>
      <w:lvlText w:val="%3."/>
      <w:lvlJc w:val="right"/>
      <w:pPr>
        <w:ind w:left="2222" w:hanging="180"/>
      </w:pPr>
    </w:lvl>
    <w:lvl w:ilvl="3" w:tplc="0809000F" w:tentative="1">
      <w:start w:val="1"/>
      <w:numFmt w:val="decimal"/>
      <w:lvlText w:val="%4."/>
      <w:lvlJc w:val="left"/>
      <w:pPr>
        <w:ind w:left="2942" w:hanging="360"/>
      </w:pPr>
    </w:lvl>
    <w:lvl w:ilvl="4" w:tplc="08090019" w:tentative="1">
      <w:start w:val="1"/>
      <w:numFmt w:val="lowerLetter"/>
      <w:lvlText w:val="%5."/>
      <w:lvlJc w:val="left"/>
      <w:pPr>
        <w:ind w:left="3662" w:hanging="360"/>
      </w:pPr>
    </w:lvl>
    <w:lvl w:ilvl="5" w:tplc="0809001B" w:tentative="1">
      <w:start w:val="1"/>
      <w:numFmt w:val="lowerRoman"/>
      <w:lvlText w:val="%6."/>
      <w:lvlJc w:val="right"/>
      <w:pPr>
        <w:ind w:left="4382" w:hanging="180"/>
      </w:pPr>
    </w:lvl>
    <w:lvl w:ilvl="6" w:tplc="0809000F" w:tentative="1">
      <w:start w:val="1"/>
      <w:numFmt w:val="decimal"/>
      <w:lvlText w:val="%7."/>
      <w:lvlJc w:val="left"/>
      <w:pPr>
        <w:ind w:left="5102" w:hanging="360"/>
      </w:pPr>
    </w:lvl>
    <w:lvl w:ilvl="7" w:tplc="08090019" w:tentative="1">
      <w:start w:val="1"/>
      <w:numFmt w:val="lowerLetter"/>
      <w:lvlText w:val="%8."/>
      <w:lvlJc w:val="left"/>
      <w:pPr>
        <w:ind w:left="5822" w:hanging="360"/>
      </w:pPr>
    </w:lvl>
    <w:lvl w:ilvl="8" w:tplc="080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6" w15:restartNumberingAfterBreak="0">
    <w:nsid w:val="497E3321"/>
    <w:multiLevelType w:val="hybridMultilevel"/>
    <w:tmpl w:val="50ECEB42"/>
    <w:lvl w:ilvl="0" w:tplc="091E392A">
      <w:start w:val="2"/>
      <w:numFmt w:val="decimal"/>
      <w:lvlText w:val="%1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F44A2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168A1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03CE01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060855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7F0D66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C6850A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BF0DA4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87E5AC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7A34953"/>
    <w:multiLevelType w:val="hybridMultilevel"/>
    <w:tmpl w:val="8A3A5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E76585"/>
    <w:multiLevelType w:val="hybridMultilevel"/>
    <w:tmpl w:val="C37294E6"/>
    <w:lvl w:ilvl="0" w:tplc="A428FCBE">
      <w:start w:val="1"/>
      <w:numFmt w:val="decimal"/>
      <w:lvlText w:val="%1."/>
      <w:lvlJc w:val="left"/>
      <w:pPr>
        <w:ind w:left="3763" w:hanging="360"/>
      </w:pPr>
      <w:rPr>
        <w:rFonts w:hint="default"/>
        <w:b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077" w:hanging="360"/>
      </w:pPr>
    </w:lvl>
    <w:lvl w:ilvl="2" w:tplc="0809001B" w:tentative="1">
      <w:start w:val="1"/>
      <w:numFmt w:val="lowerRoman"/>
      <w:lvlText w:val="%3."/>
      <w:lvlJc w:val="right"/>
      <w:pPr>
        <w:ind w:left="1797" w:hanging="180"/>
      </w:pPr>
    </w:lvl>
    <w:lvl w:ilvl="3" w:tplc="0809000F" w:tentative="1">
      <w:start w:val="1"/>
      <w:numFmt w:val="decimal"/>
      <w:lvlText w:val="%4."/>
      <w:lvlJc w:val="left"/>
      <w:pPr>
        <w:ind w:left="2517" w:hanging="360"/>
      </w:pPr>
    </w:lvl>
    <w:lvl w:ilvl="4" w:tplc="08090019" w:tentative="1">
      <w:start w:val="1"/>
      <w:numFmt w:val="lowerLetter"/>
      <w:lvlText w:val="%5."/>
      <w:lvlJc w:val="left"/>
      <w:pPr>
        <w:ind w:left="3237" w:hanging="360"/>
      </w:pPr>
    </w:lvl>
    <w:lvl w:ilvl="5" w:tplc="0809001B" w:tentative="1">
      <w:start w:val="1"/>
      <w:numFmt w:val="lowerRoman"/>
      <w:lvlText w:val="%6."/>
      <w:lvlJc w:val="right"/>
      <w:pPr>
        <w:ind w:left="3957" w:hanging="180"/>
      </w:pPr>
    </w:lvl>
    <w:lvl w:ilvl="6" w:tplc="0809000F" w:tentative="1">
      <w:start w:val="1"/>
      <w:numFmt w:val="decimal"/>
      <w:lvlText w:val="%7."/>
      <w:lvlJc w:val="left"/>
      <w:pPr>
        <w:ind w:left="4677" w:hanging="360"/>
      </w:pPr>
    </w:lvl>
    <w:lvl w:ilvl="7" w:tplc="08090019" w:tentative="1">
      <w:start w:val="1"/>
      <w:numFmt w:val="lowerLetter"/>
      <w:lvlText w:val="%8."/>
      <w:lvlJc w:val="left"/>
      <w:pPr>
        <w:ind w:left="5397" w:hanging="360"/>
      </w:pPr>
    </w:lvl>
    <w:lvl w:ilvl="8" w:tplc="080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9" w15:restartNumberingAfterBreak="0">
    <w:nsid w:val="69B76274"/>
    <w:multiLevelType w:val="hybridMultilevel"/>
    <w:tmpl w:val="6748C9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6D7F7F"/>
    <w:multiLevelType w:val="hybridMultilevel"/>
    <w:tmpl w:val="AFC21A3C"/>
    <w:lvl w:ilvl="0" w:tplc="D9E6CC58">
      <w:start w:val="1"/>
      <w:numFmt w:val="decimal"/>
      <w:lvlText w:val="%1."/>
      <w:lvlJc w:val="left"/>
      <w:pPr>
        <w:ind w:left="785" w:hanging="360"/>
      </w:pPr>
      <w:rPr>
        <w:rFonts w:hint="default"/>
        <w:b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952406"/>
    <w:multiLevelType w:val="hybridMultilevel"/>
    <w:tmpl w:val="6ACC84CA"/>
    <w:lvl w:ilvl="0" w:tplc="BA2CC36A">
      <w:start w:val="1"/>
      <w:numFmt w:val="bullet"/>
      <w:lvlText w:val="•"/>
      <w:lvlJc w:val="left"/>
      <w:pPr>
        <w:ind w:left="1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1D4EA2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802373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986AE9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308A24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7D244A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C849B4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0D4165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202D34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8F05BA8"/>
    <w:multiLevelType w:val="hybridMultilevel"/>
    <w:tmpl w:val="25325E4C"/>
    <w:lvl w:ilvl="0" w:tplc="080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3" w15:restartNumberingAfterBreak="0">
    <w:nsid w:val="7B442912"/>
    <w:multiLevelType w:val="hybridMultilevel"/>
    <w:tmpl w:val="7F5EA0EC"/>
    <w:lvl w:ilvl="0" w:tplc="BA2CC36A">
      <w:start w:val="1"/>
      <w:numFmt w:val="bullet"/>
      <w:lvlText w:val="•"/>
      <w:lvlJc w:val="left"/>
      <w:pPr>
        <w:ind w:left="1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1"/>
  </w:num>
  <w:num w:numId="4">
    <w:abstractNumId w:val="5"/>
  </w:num>
  <w:num w:numId="5">
    <w:abstractNumId w:val="10"/>
  </w:num>
  <w:num w:numId="6">
    <w:abstractNumId w:val="0"/>
  </w:num>
  <w:num w:numId="7">
    <w:abstractNumId w:val="4"/>
  </w:num>
  <w:num w:numId="8">
    <w:abstractNumId w:val="13"/>
  </w:num>
  <w:num w:numId="9">
    <w:abstractNumId w:val="3"/>
  </w:num>
  <w:num w:numId="10">
    <w:abstractNumId w:val="8"/>
  </w:num>
  <w:num w:numId="11">
    <w:abstractNumId w:val="12"/>
  </w:num>
  <w:num w:numId="12">
    <w:abstractNumId w:val="7"/>
  </w:num>
  <w:num w:numId="13">
    <w:abstractNumId w:val="7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8C8"/>
    <w:rsid w:val="0001140C"/>
    <w:rsid w:val="00014535"/>
    <w:rsid w:val="00021940"/>
    <w:rsid w:val="0002454A"/>
    <w:rsid w:val="0003322F"/>
    <w:rsid w:val="00042140"/>
    <w:rsid w:val="00061398"/>
    <w:rsid w:val="0006265A"/>
    <w:rsid w:val="00066AA5"/>
    <w:rsid w:val="00067655"/>
    <w:rsid w:val="00072C83"/>
    <w:rsid w:val="00074571"/>
    <w:rsid w:val="000A4EFF"/>
    <w:rsid w:val="000A7E83"/>
    <w:rsid w:val="000D3098"/>
    <w:rsid w:val="000F161B"/>
    <w:rsid w:val="001148D4"/>
    <w:rsid w:val="001229B6"/>
    <w:rsid w:val="0013717C"/>
    <w:rsid w:val="00146617"/>
    <w:rsid w:val="0014674D"/>
    <w:rsid w:val="001468A8"/>
    <w:rsid w:val="00161CB2"/>
    <w:rsid w:val="00177BD2"/>
    <w:rsid w:val="00197B24"/>
    <w:rsid w:val="001A47C4"/>
    <w:rsid w:val="001A58BF"/>
    <w:rsid w:val="001E58D3"/>
    <w:rsid w:val="0021052A"/>
    <w:rsid w:val="00220087"/>
    <w:rsid w:val="00250BE3"/>
    <w:rsid w:val="002836D9"/>
    <w:rsid w:val="002C3084"/>
    <w:rsid w:val="002D128A"/>
    <w:rsid w:val="002D3469"/>
    <w:rsid w:val="00313938"/>
    <w:rsid w:val="003248C8"/>
    <w:rsid w:val="0032604B"/>
    <w:rsid w:val="00345C4D"/>
    <w:rsid w:val="00352BEF"/>
    <w:rsid w:val="00363A5B"/>
    <w:rsid w:val="00373695"/>
    <w:rsid w:val="003A49B1"/>
    <w:rsid w:val="003A59D0"/>
    <w:rsid w:val="003B235D"/>
    <w:rsid w:val="003C36A0"/>
    <w:rsid w:val="003D6E81"/>
    <w:rsid w:val="004034D9"/>
    <w:rsid w:val="00403F17"/>
    <w:rsid w:val="004265CE"/>
    <w:rsid w:val="00455391"/>
    <w:rsid w:val="00462412"/>
    <w:rsid w:val="00473863"/>
    <w:rsid w:val="0048406C"/>
    <w:rsid w:val="004A244D"/>
    <w:rsid w:val="004C31EB"/>
    <w:rsid w:val="004E1898"/>
    <w:rsid w:val="004E227A"/>
    <w:rsid w:val="00512F5D"/>
    <w:rsid w:val="00536DDF"/>
    <w:rsid w:val="005E59FB"/>
    <w:rsid w:val="006141B2"/>
    <w:rsid w:val="00654BDA"/>
    <w:rsid w:val="006918FF"/>
    <w:rsid w:val="00696709"/>
    <w:rsid w:val="006C5AF5"/>
    <w:rsid w:val="00742A04"/>
    <w:rsid w:val="007510AC"/>
    <w:rsid w:val="00773CB4"/>
    <w:rsid w:val="00780E3B"/>
    <w:rsid w:val="00793A3F"/>
    <w:rsid w:val="007A34DE"/>
    <w:rsid w:val="007A5011"/>
    <w:rsid w:val="007B1E7C"/>
    <w:rsid w:val="007B3ABB"/>
    <w:rsid w:val="007F0518"/>
    <w:rsid w:val="00804DC7"/>
    <w:rsid w:val="0083602A"/>
    <w:rsid w:val="008508D4"/>
    <w:rsid w:val="0089658D"/>
    <w:rsid w:val="00897644"/>
    <w:rsid w:val="008F5C4A"/>
    <w:rsid w:val="00927A38"/>
    <w:rsid w:val="00932C98"/>
    <w:rsid w:val="00940133"/>
    <w:rsid w:val="009451F3"/>
    <w:rsid w:val="00964AD1"/>
    <w:rsid w:val="00984308"/>
    <w:rsid w:val="009C1668"/>
    <w:rsid w:val="009D4621"/>
    <w:rsid w:val="009E3C94"/>
    <w:rsid w:val="00A067EE"/>
    <w:rsid w:val="00A15643"/>
    <w:rsid w:val="00A24670"/>
    <w:rsid w:val="00A24723"/>
    <w:rsid w:val="00A2570F"/>
    <w:rsid w:val="00A34D32"/>
    <w:rsid w:val="00A54BE6"/>
    <w:rsid w:val="00A60D4B"/>
    <w:rsid w:val="00A8343D"/>
    <w:rsid w:val="00AA095C"/>
    <w:rsid w:val="00AA7E6B"/>
    <w:rsid w:val="00AB54D7"/>
    <w:rsid w:val="00AE0C88"/>
    <w:rsid w:val="00AF370C"/>
    <w:rsid w:val="00B10128"/>
    <w:rsid w:val="00B23AED"/>
    <w:rsid w:val="00B327A1"/>
    <w:rsid w:val="00B43C54"/>
    <w:rsid w:val="00B477D0"/>
    <w:rsid w:val="00B52DBC"/>
    <w:rsid w:val="00B5520F"/>
    <w:rsid w:val="00B60F1C"/>
    <w:rsid w:val="00B660DE"/>
    <w:rsid w:val="00B87AC9"/>
    <w:rsid w:val="00BB6899"/>
    <w:rsid w:val="00BF30BC"/>
    <w:rsid w:val="00BF450D"/>
    <w:rsid w:val="00C0671A"/>
    <w:rsid w:val="00C220F1"/>
    <w:rsid w:val="00C50DFD"/>
    <w:rsid w:val="00C5489C"/>
    <w:rsid w:val="00C954DE"/>
    <w:rsid w:val="00C9552F"/>
    <w:rsid w:val="00C965C2"/>
    <w:rsid w:val="00CC1803"/>
    <w:rsid w:val="00CC1C68"/>
    <w:rsid w:val="00D024FB"/>
    <w:rsid w:val="00D403C6"/>
    <w:rsid w:val="00D57561"/>
    <w:rsid w:val="00D72B8B"/>
    <w:rsid w:val="00DA4310"/>
    <w:rsid w:val="00DC442D"/>
    <w:rsid w:val="00E1681E"/>
    <w:rsid w:val="00E3231A"/>
    <w:rsid w:val="00E377B6"/>
    <w:rsid w:val="00E51EEA"/>
    <w:rsid w:val="00E54C8F"/>
    <w:rsid w:val="00E61AED"/>
    <w:rsid w:val="00EC67D7"/>
    <w:rsid w:val="00ED3159"/>
    <w:rsid w:val="00F072D7"/>
    <w:rsid w:val="00F234A9"/>
    <w:rsid w:val="00F24D12"/>
    <w:rsid w:val="00F35425"/>
    <w:rsid w:val="00F74DB5"/>
    <w:rsid w:val="00F809D1"/>
    <w:rsid w:val="00F972FE"/>
    <w:rsid w:val="00FA632F"/>
    <w:rsid w:val="00FA72DD"/>
    <w:rsid w:val="00FC2B48"/>
    <w:rsid w:val="00FF32AB"/>
    <w:rsid w:val="00FF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5:docId w15:val="{D1455F3F-1A5B-4774-8679-BEB676BF0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4136"/>
      <w:jc w:val="center"/>
      <w:outlineLvl w:val="0"/>
    </w:pPr>
    <w:rPr>
      <w:rFonts w:ascii="Calibri" w:eastAsia="Calibri" w:hAnsi="Calibri" w:cs="Calibri"/>
      <w:b/>
      <w:color w:val="000000"/>
      <w:sz w:val="3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447" w:hanging="10"/>
      <w:outlineLvl w:val="1"/>
    </w:pPr>
    <w:rPr>
      <w:rFonts w:ascii="Calibri" w:eastAsia="Calibri" w:hAnsi="Calibri" w:cs="Calibri"/>
      <w:b/>
      <w:color w:val="000000"/>
      <w:sz w:val="28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ind w:left="22" w:hanging="10"/>
      <w:outlineLvl w:val="2"/>
    </w:pPr>
    <w:rPr>
      <w:rFonts w:ascii="Calibri" w:eastAsia="Calibri" w:hAnsi="Calibri" w:cs="Calibri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Calibri" w:eastAsia="Calibri" w:hAnsi="Calibri" w:cs="Calibri"/>
      <w:b/>
      <w:color w:val="000000"/>
      <w:sz w:val="24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36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BF45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0133"/>
    <w:rPr>
      <w:color w:val="0563C1" w:themeColor="hyperlink"/>
      <w:u w:val="single"/>
    </w:rPr>
  </w:style>
  <w:style w:type="table" w:styleId="TableGrid0">
    <w:name w:val="Table Grid"/>
    <w:basedOn w:val="TableNormal"/>
    <w:uiPriority w:val="39"/>
    <w:rsid w:val="00313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1E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EEA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234A9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color w:val="auto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234A9"/>
    <w:rPr>
      <w:rFonts w:cs="Times New Roman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62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0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.afcinfo.org.uk/pages/community-information/information-and-advice/information-for-childcare-professionals-working-in-kingston-and-richmond/resources/provider-porta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arly.years@achivingforchildren.org.uk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 Shared Services</Company>
  <LinksUpToDate>false</LinksUpToDate>
  <CharactersWithSpaces>4196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Brown</dc:creator>
  <cp:keywords/>
  <cp:lastModifiedBy>Linda Brown</cp:lastModifiedBy>
  <cp:revision>2</cp:revision>
  <cp:lastPrinted>2019-06-18T09:54:00Z</cp:lastPrinted>
  <dcterms:created xsi:type="dcterms:W3CDTF">2021-05-20T10:08:00Z</dcterms:created>
  <dcterms:modified xsi:type="dcterms:W3CDTF">2021-05-20T10:08:00Z</dcterms:modified>
</cp:coreProperties>
</file>