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FDE" w:rsidRDefault="006E3FDE">
      <w:pPr>
        <w:rPr>
          <w:b/>
          <w:bCs/>
        </w:rPr>
      </w:pPr>
      <w:bookmarkStart w:id="0" w:name="_GoBack"/>
      <w:bookmarkEnd w:id="0"/>
    </w:p>
    <w:p w:rsidR="00B813EC" w:rsidRDefault="00B813EC">
      <w:pPr>
        <w:rPr>
          <w:b/>
          <w:bCs/>
        </w:rPr>
      </w:pPr>
    </w:p>
    <w:tbl>
      <w:tblPr>
        <w:tblStyle w:val="TableGrid"/>
        <w:tblW w:w="0" w:type="auto"/>
        <w:tblLook w:val="04A0" w:firstRow="1" w:lastRow="0" w:firstColumn="1" w:lastColumn="0" w:noHBand="0" w:noVBand="1"/>
      </w:tblPr>
      <w:tblGrid>
        <w:gridCol w:w="8522"/>
      </w:tblGrid>
      <w:tr w:rsidR="006E3FDE" w:rsidTr="006E3FDE">
        <w:tc>
          <w:tcPr>
            <w:tcW w:w="8522" w:type="dxa"/>
            <w:tcBorders>
              <w:top w:val="single" w:sz="18" w:space="0" w:color="auto"/>
              <w:left w:val="single" w:sz="18" w:space="0" w:color="auto"/>
              <w:bottom w:val="single" w:sz="18" w:space="0" w:color="auto"/>
              <w:right w:val="single" w:sz="18" w:space="0" w:color="auto"/>
            </w:tcBorders>
            <w:shd w:val="clear" w:color="auto" w:fill="FFFF00"/>
          </w:tcPr>
          <w:p w:rsidR="006E3FDE" w:rsidRDefault="006E3FDE" w:rsidP="006E3FDE">
            <w:pPr>
              <w:jc w:val="center"/>
              <w:rPr>
                <w:b/>
                <w:bCs/>
              </w:rPr>
            </w:pPr>
          </w:p>
          <w:p w:rsidR="006E3FDE" w:rsidRDefault="006E3FDE" w:rsidP="006E3FDE">
            <w:pPr>
              <w:jc w:val="center"/>
              <w:rPr>
                <w:b/>
                <w:bCs/>
              </w:rPr>
            </w:pPr>
            <w:r w:rsidRPr="006E3FDE">
              <w:rPr>
                <w:b/>
                <w:bCs/>
              </w:rPr>
              <w:t>Bath and North East Somerset Council</w:t>
            </w:r>
          </w:p>
          <w:p w:rsidR="006E3FDE" w:rsidRDefault="006E3FDE" w:rsidP="006E3FDE">
            <w:pPr>
              <w:jc w:val="center"/>
              <w:rPr>
                <w:b/>
                <w:bCs/>
              </w:rPr>
            </w:pPr>
          </w:p>
          <w:p w:rsidR="006E3FDE" w:rsidRDefault="006E3FDE" w:rsidP="006E3FDE">
            <w:pPr>
              <w:jc w:val="center"/>
              <w:rPr>
                <w:b/>
                <w:bCs/>
              </w:rPr>
            </w:pPr>
            <w:r>
              <w:rPr>
                <w:b/>
                <w:bCs/>
              </w:rPr>
              <w:t>Educational Psychology Service</w:t>
            </w:r>
          </w:p>
          <w:p w:rsidR="006E3FDE" w:rsidRDefault="006E3FDE" w:rsidP="006E3FDE">
            <w:pPr>
              <w:jc w:val="center"/>
              <w:rPr>
                <w:b/>
                <w:bCs/>
              </w:rPr>
            </w:pPr>
          </w:p>
          <w:p w:rsidR="006E3FDE" w:rsidRDefault="006E3FDE" w:rsidP="006E3FDE">
            <w:pPr>
              <w:jc w:val="center"/>
              <w:rPr>
                <w:b/>
                <w:bCs/>
              </w:rPr>
            </w:pPr>
            <w:r>
              <w:rPr>
                <w:b/>
                <w:bCs/>
              </w:rPr>
              <w:t>The Consultation Model</w:t>
            </w:r>
            <w:r w:rsidR="007874F4">
              <w:rPr>
                <w:b/>
                <w:bCs/>
              </w:rPr>
              <w:t xml:space="preserve"> for Children and Young People with an EHCP +</w:t>
            </w:r>
          </w:p>
          <w:p w:rsidR="006E3FDE" w:rsidRDefault="006E3FDE" w:rsidP="006E3FDE">
            <w:pPr>
              <w:jc w:val="center"/>
              <w:rPr>
                <w:b/>
                <w:bCs/>
              </w:rPr>
            </w:pPr>
          </w:p>
        </w:tc>
      </w:tr>
    </w:tbl>
    <w:p w:rsidR="006E3FDE" w:rsidRDefault="006E3FDE" w:rsidP="006E3FDE">
      <w:pPr>
        <w:jc w:val="center"/>
        <w:rPr>
          <w:b/>
          <w:bCs/>
        </w:rPr>
      </w:pPr>
    </w:p>
    <w:p w:rsidR="008179ED" w:rsidRPr="00E4297E" w:rsidRDefault="00E4297E" w:rsidP="008179ED">
      <w:pPr>
        <w:rPr>
          <w:bCs/>
        </w:rPr>
      </w:pPr>
      <w:r>
        <w:rPr>
          <w:bCs/>
        </w:rPr>
        <w:t xml:space="preserve">The Educational Psychology Service (EPS) uses a consultation model in their work with schools, early years settings, colleges and other organisations. </w:t>
      </w:r>
    </w:p>
    <w:p w:rsidR="006E3FDE" w:rsidRDefault="006E3FDE">
      <w:pPr>
        <w:rPr>
          <w:b/>
          <w:bCs/>
        </w:rPr>
      </w:pPr>
    </w:p>
    <w:p w:rsidR="00E4297E" w:rsidRPr="00E4297E" w:rsidRDefault="00E4297E">
      <w:pPr>
        <w:rPr>
          <w:bCs/>
        </w:rPr>
      </w:pPr>
      <w:r>
        <w:rPr>
          <w:bCs/>
        </w:rPr>
        <w:t>Consultation is a supportive approach which involves the following:</w:t>
      </w:r>
    </w:p>
    <w:p w:rsidR="00E4297E" w:rsidRPr="00E4297E" w:rsidRDefault="00E4297E" w:rsidP="00E4297E">
      <w:pPr>
        <w:rPr>
          <w:bCs/>
        </w:rPr>
      </w:pPr>
    </w:p>
    <w:p w:rsidR="00E4297E" w:rsidRDefault="00E4297E" w:rsidP="00E4297E">
      <w:pPr>
        <w:numPr>
          <w:ilvl w:val="0"/>
          <w:numId w:val="1"/>
        </w:numPr>
        <w:rPr>
          <w:bCs/>
        </w:rPr>
      </w:pPr>
      <w:r w:rsidRPr="00E4297E">
        <w:rPr>
          <w:bCs/>
        </w:rPr>
        <w:t>Joint investigation</w:t>
      </w:r>
      <w:r>
        <w:rPr>
          <w:bCs/>
        </w:rPr>
        <w:t xml:space="preserve"> and exploration </w:t>
      </w:r>
    </w:p>
    <w:p w:rsidR="00E4297E" w:rsidRPr="00E4297E" w:rsidRDefault="00E4297E" w:rsidP="00E4297E">
      <w:pPr>
        <w:numPr>
          <w:ilvl w:val="0"/>
          <w:numId w:val="1"/>
        </w:numPr>
        <w:rPr>
          <w:bCs/>
        </w:rPr>
      </w:pPr>
      <w:r>
        <w:rPr>
          <w:bCs/>
        </w:rPr>
        <w:t>Developing a shared understanding of the situation</w:t>
      </w:r>
    </w:p>
    <w:p w:rsidR="00E4297E" w:rsidRDefault="00E4297E" w:rsidP="00E4297E">
      <w:pPr>
        <w:numPr>
          <w:ilvl w:val="0"/>
          <w:numId w:val="1"/>
        </w:numPr>
        <w:rPr>
          <w:bCs/>
        </w:rPr>
      </w:pPr>
      <w:r w:rsidRPr="00E4297E">
        <w:rPr>
          <w:bCs/>
        </w:rPr>
        <w:t>Joint planning and</w:t>
      </w:r>
      <w:r>
        <w:rPr>
          <w:bCs/>
        </w:rPr>
        <w:t xml:space="preserve"> </w:t>
      </w:r>
      <w:r w:rsidRPr="00E4297E">
        <w:rPr>
          <w:bCs/>
        </w:rPr>
        <w:t>exploration of solutions</w:t>
      </w:r>
    </w:p>
    <w:p w:rsidR="00E4297E" w:rsidRDefault="00E4297E" w:rsidP="00E4297E">
      <w:pPr>
        <w:numPr>
          <w:ilvl w:val="0"/>
          <w:numId w:val="1"/>
        </w:numPr>
        <w:rPr>
          <w:bCs/>
        </w:rPr>
      </w:pPr>
      <w:r>
        <w:rPr>
          <w:bCs/>
        </w:rPr>
        <w:t>Developing jointly agreed actions to improve outcomes for the child or young person</w:t>
      </w:r>
    </w:p>
    <w:p w:rsidR="00550998" w:rsidRPr="00E4297E" w:rsidRDefault="00550998" w:rsidP="00E4297E">
      <w:pPr>
        <w:numPr>
          <w:ilvl w:val="0"/>
          <w:numId w:val="1"/>
        </w:numPr>
        <w:rPr>
          <w:bCs/>
        </w:rPr>
      </w:pPr>
      <w:r>
        <w:rPr>
          <w:bCs/>
        </w:rPr>
        <w:t>Reviewing progress made and planning for next steps</w:t>
      </w:r>
    </w:p>
    <w:p w:rsidR="00E4297E" w:rsidRPr="00E4297E" w:rsidRDefault="00E4297E">
      <w:pPr>
        <w:rPr>
          <w:bCs/>
        </w:rPr>
      </w:pPr>
    </w:p>
    <w:p w:rsidR="00C97E85" w:rsidRPr="00E4297E" w:rsidRDefault="00C97E85" w:rsidP="00904FF5">
      <w:r w:rsidRPr="00E4297E">
        <w:t>Consultation can work at a number of levels in order to clarify concerns and identify solutions</w:t>
      </w:r>
    </w:p>
    <w:p w:rsidR="00C97E85" w:rsidRPr="00E4297E" w:rsidRDefault="00C97E85" w:rsidP="00C97E85"/>
    <w:p w:rsidR="00C97E85" w:rsidRPr="00E4297E" w:rsidRDefault="00C97E85" w:rsidP="00C97E85"/>
    <w:p w:rsidR="00C97E85" w:rsidRPr="00E4297E" w:rsidRDefault="00C97E85" w:rsidP="00661279">
      <w:pPr>
        <w:ind w:firstLine="720"/>
      </w:pPr>
      <w:r w:rsidRPr="00E4297E">
        <w:t xml:space="preserve">With individuals   </w:t>
      </w:r>
      <w:r w:rsidR="00661279" w:rsidRPr="00E4297E">
        <w:t xml:space="preserve">                              </w:t>
      </w:r>
      <w:r w:rsidRPr="00E4297E">
        <w:t xml:space="preserve">          </w:t>
      </w:r>
      <w:r w:rsidR="00661279" w:rsidRPr="00E4297E">
        <w:tab/>
      </w:r>
      <w:r w:rsidRPr="00E4297E">
        <w:t xml:space="preserve"> </w:t>
      </w:r>
      <w:r w:rsidR="00661279" w:rsidRPr="00E4297E">
        <w:t>I</w:t>
      </w:r>
      <w:r w:rsidRPr="00E4297E">
        <w:t xml:space="preserve">ndividuals </w:t>
      </w:r>
    </w:p>
    <w:p w:rsidR="00904FF5" w:rsidRPr="00E4297E" w:rsidRDefault="00904FF5" w:rsidP="00C97E85">
      <w:pPr>
        <w:rPr>
          <w:sz w:val="10"/>
        </w:rPr>
      </w:pPr>
      <w:r w:rsidRPr="00E4297E">
        <w:rPr>
          <w:sz w:val="10"/>
        </w:rPr>
        <w:t xml:space="preserve">                                                </w:t>
      </w:r>
    </w:p>
    <w:p w:rsidR="00C97E85" w:rsidRPr="00E4297E" w:rsidRDefault="00904FF5" w:rsidP="00C97E85">
      <w:r w:rsidRPr="00E4297E">
        <w:rPr>
          <w:sz w:val="10"/>
        </w:rPr>
        <w:t xml:space="preserve">                                                    </w:t>
      </w:r>
    </w:p>
    <w:p w:rsidR="00C97E85" w:rsidRPr="00E4297E" w:rsidRDefault="00C97E85" w:rsidP="00C97E85"/>
    <w:p w:rsidR="00C97E85" w:rsidRPr="00E4297E" w:rsidRDefault="00C97E85" w:rsidP="00C97E85"/>
    <w:p w:rsidR="00C97E85" w:rsidRPr="00E4297E" w:rsidRDefault="00661279" w:rsidP="00661279">
      <w:r w:rsidRPr="00E4297E">
        <w:t xml:space="preserve">       </w:t>
      </w:r>
      <w:r w:rsidR="00C97E85" w:rsidRPr="00E4297E">
        <w:t xml:space="preserve">With groups                            </w:t>
      </w:r>
      <w:r w:rsidRPr="00E4297E">
        <w:t xml:space="preserve">  </w:t>
      </w:r>
      <w:r w:rsidR="00C97E85" w:rsidRPr="00E4297E">
        <w:t xml:space="preserve"> about              </w:t>
      </w:r>
      <w:r w:rsidRPr="00E4297E">
        <w:tab/>
      </w:r>
      <w:r w:rsidRPr="00E4297E">
        <w:tab/>
      </w:r>
      <w:r w:rsidR="00C97E85" w:rsidRPr="00E4297E">
        <w:t>groups</w:t>
      </w:r>
    </w:p>
    <w:p w:rsidR="00C97E85" w:rsidRDefault="00630730" w:rsidP="00C97E85">
      <w:r>
        <w:rPr>
          <w:noProof/>
        </w:rPr>
        <w:pict>
          <v:line id="_x0000_s1031" style="position:absolute;z-index:251660288" from="225pt,0" to="279pt,36pt">
            <v:stroke endarrow="block"/>
            <w10:wrap side="left"/>
          </v:line>
        </w:pict>
      </w:r>
      <w:r>
        <w:rPr>
          <w:noProof/>
        </w:rPr>
        <w:pict>
          <v:line id="_x0000_s1029" style="position:absolute;flip:x;z-index:251658240" from="148.05pt,1.4pt" to="184.05pt,37.4pt">
            <v:stroke endarrow="block"/>
            <w10:wrap side="left"/>
          </v:line>
        </w:pict>
      </w:r>
    </w:p>
    <w:p w:rsidR="00C97E85" w:rsidRDefault="00630730" w:rsidP="00C97E85">
      <w:r>
        <w:rPr>
          <w:noProof/>
        </w:rPr>
        <w:pict>
          <v:line id="_x0000_s1030" style="position:absolute;z-index:251659264" from="234pt,-18pt" to="315pt,-18pt">
            <v:stroke endarrow="block"/>
            <w10:wrap side="left"/>
          </v:line>
        </w:pict>
      </w:r>
    </w:p>
    <w:p w:rsidR="00C97E85" w:rsidRDefault="00630730" w:rsidP="00C97E85">
      <w:r>
        <w:rPr>
          <w:noProof/>
        </w:rPr>
        <w:pict>
          <v:line id="_x0000_s1027" style="position:absolute;flip:x y;z-index:251656192" from="126pt,-90pt" to="189pt,-45pt">
            <v:stroke endarrow="block"/>
            <w10:wrap side="left"/>
          </v:line>
        </w:pict>
      </w:r>
      <w:r>
        <w:rPr>
          <w:noProof/>
        </w:rPr>
        <w:pict>
          <v:line id="_x0000_s1026" style="position:absolute;flip:y;z-index:251655168" from="225pt,-81pt" to="4in,-45pt">
            <v:stroke endarrow="block"/>
            <w10:wrap side="left"/>
          </v:line>
        </w:pict>
      </w:r>
    </w:p>
    <w:p w:rsidR="00C97E85" w:rsidRDefault="00630730" w:rsidP="00661279">
      <w:pPr>
        <w:ind w:firstLine="720"/>
      </w:pPr>
      <w:r>
        <w:rPr>
          <w:noProof/>
        </w:rPr>
        <w:pict>
          <v:line id="_x0000_s1028" style="position:absolute;left:0;text-align:left;flip:x;z-index:251657216" from="108pt,-49.2pt" to="171pt,-49.2pt">
            <v:stroke endarrow="block"/>
            <w10:wrap side="left"/>
          </v:line>
        </w:pict>
      </w:r>
      <w:r w:rsidR="00C97E85">
        <w:t>With the w</w:t>
      </w:r>
      <w:r w:rsidR="00661279">
        <w:t xml:space="preserve">hole staff               </w:t>
      </w:r>
      <w:r w:rsidR="00C97E85">
        <w:t xml:space="preserve">              </w:t>
      </w:r>
      <w:r w:rsidR="00661279">
        <w:tab/>
      </w:r>
      <w:r w:rsidR="00C97E85">
        <w:t>organisational issues</w:t>
      </w:r>
    </w:p>
    <w:p w:rsidR="00C97E85" w:rsidRDefault="00C97E85" w:rsidP="00C97E85"/>
    <w:p w:rsidR="00C97E85" w:rsidRDefault="00C97E85" w:rsidP="00C97E85"/>
    <w:p w:rsidR="00C97E85" w:rsidRDefault="00C97E85" w:rsidP="00C97E85">
      <w:r>
        <w:t>There is flexibility in this way of working. For example  if a school raises concerns about a number of children who fight at playtime, the joint exploration of solutions could result in developing social skills in a class group or a whole school project on managing playground behaviour.</w:t>
      </w:r>
    </w:p>
    <w:p w:rsidR="00C97E85" w:rsidRDefault="00C97E85" w:rsidP="00C97E85"/>
    <w:p w:rsidR="00C97E85" w:rsidRDefault="00C97E85" w:rsidP="00C97E85">
      <w:r>
        <w:t>Consultation provides a structure which helps use time effectively and productively. It aims to work preventatively and creatively, rather that working reactively. It draws on the skills and expertise of those involved and takes into account the complexity of different learning environments.</w:t>
      </w:r>
    </w:p>
    <w:p w:rsidR="00334661" w:rsidRDefault="00334661" w:rsidP="00C97E85"/>
    <w:p w:rsidR="00D9078D" w:rsidRDefault="00D9078D" w:rsidP="00C97E85"/>
    <w:p w:rsidR="00D9078D" w:rsidRDefault="00D9078D" w:rsidP="00C97E85"/>
    <w:p w:rsidR="00D9078D" w:rsidRDefault="00D9078D" w:rsidP="00C97E85"/>
    <w:p w:rsidR="00334661" w:rsidRPr="003731E0" w:rsidRDefault="00334661" w:rsidP="00C97E85">
      <w:pPr>
        <w:rPr>
          <w:b/>
        </w:rPr>
      </w:pPr>
      <w:r w:rsidRPr="003731E0">
        <w:rPr>
          <w:b/>
        </w:rPr>
        <w:t xml:space="preserve">What does the </w:t>
      </w:r>
      <w:r w:rsidR="00D9078D">
        <w:rPr>
          <w:b/>
        </w:rPr>
        <w:t>educational psychologist</w:t>
      </w:r>
      <w:r w:rsidRPr="003731E0">
        <w:rPr>
          <w:b/>
        </w:rPr>
        <w:t xml:space="preserve"> bring to the process of Consultation</w:t>
      </w:r>
      <w:r w:rsidR="003731E0" w:rsidRPr="003731E0">
        <w:rPr>
          <w:b/>
        </w:rPr>
        <w:t>?</w:t>
      </w:r>
      <w:r w:rsidRPr="003731E0">
        <w:rPr>
          <w:b/>
        </w:rPr>
        <w:t xml:space="preserve"> </w:t>
      </w:r>
    </w:p>
    <w:p w:rsidR="00334661" w:rsidRDefault="00334661" w:rsidP="00C97E85"/>
    <w:p w:rsidR="00334661" w:rsidRDefault="00334661" w:rsidP="00C97E85">
      <w:r>
        <w:t xml:space="preserve">The </w:t>
      </w:r>
      <w:r w:rsidR="00D9078D">
        <w:t>educational psychologist (EP)</w:t>
      </w:r>
      <w:r>
        <w:t xml:space="preserve"> contributes to consultation by bringing his/her experience and knowledge of child and adolescent development, the psychology of teaching and learning and orga</w:t>
      </w:r>
      <w:r w:rsidR="00C62A3C">
        <w:t>nisational processes, an understanding of the psychosocial processes that interact to effect children’s development, a range of psychological assessments and techniques and solution focus techniques.</w:t>
      </w:r>
    </w:p>
    <w:p w:rsidR="00550998" w:rsidRDefault="00550998" w:rsidP="00C97E85"/>
    <w:p w:rsidR="00C62A3C" w:rsidRDefault="00C62A3C" w:rsidP="00C97E85">
      <w:r>
        <w:t xml:space="preserve">The consultation process enables the EP to share knowledge and skills and work with others as partners. </w:t>
      </w:r>
    </w:p>
    <w:p w:rsidR="00C62A3C" w:rsidRDefault="00C62A3C" w:rsidP="00C97E85"/>
    <w:p w:rsidR="00C62A3C" w:rsidRPr="005460A1" w:rsidRDefault="00C62A3C" w:rsidP="00C97E85">
      <w:pPr>
        <w:rPr>
          <w:b/>
        </w:rPr>
      </w:pPr>
      <w:r w:rsidRPr="005460A1">
        <w:rPr>
          <w:b/>
        </w:rPr>
        <w:t>What does Consultation involve?</w:t>
      </w:r>
    </w:p>
    <w:p w:rsidR="00FA268E" w:rsidRDefault="00C62A3C" w:rsidP="00C97E85">
      <w:r>
        <w:t>Consultation involves collaborative work amongst those people who express a concern.</w:t>
      </w:r>
      <w:r w:rsidR="00D9078D">
        <w:t xml:space="preserve"> There are </w:t>
      </w:r>
      <w:r w:rsidR="00517CC2">
        <w:t xml:space="preserve">six </w:t>
      </w:r>
      <w:r w:rsidR="00D9078D">
        <w:t>main parts</w:t>
      </w:r>
      <w:r w:rsidR="00517CC2">
        <w:t xml:space="preserve"> that involve the EP</w:t>
      </w:r>
      <w:r w:rsidR="00D9078D">
        <w:t>:</w:t>
      </w:r>
    </w:p>
    <w:p w:rsidR="00396A5D" w:rsidRDefault="00396A5D" w:rsidP="00396A5D">
      <w:pPr>
        <w:ind w:left="720"/>
      </w:pPr>
    </w:p>
    <w:p w:rsidR="00D9078D" w:rsidRDefault="00550998" w:rsidP="00D9078D">
      <w:pPr>
        <w:numPr>
          <w:ilvl w:val="0"/>
          <w:numId w:val="39"/>
        </w:numPr>
      </w:pPr>
      <w:r>
        <w:t>The E</w:t>
      </w:r>
      <w:r w:rsidR="00D9078D">
        <w:t xml:space="preserve">xploratory </w:t>
      </w:r>
      <w:r>
        <w:t>D</w:t>
      </w:r>
      <w:r w:rsidR="00D9078D">
        <w:t>iscussion</w:t>
      </w:r>
    </w:p>
    <w:p w:rsidR="00D9078D" w:rsidRDefault="00D9078D" w:rsidP="00D9078D">
      <w:pPr>
        <w:numPr>
          <w:ilvl w:val="0"/>
          <w:numId w:val="39"/>
        </w:numPr>
      </w:pPr>
      <w:r>
        <w:t>The Consultation Request form is completed</w:t>
      </w:r>
    </w:p>
    <w:p w:rsidR="00D9078D" w:rsidRDefault="00550998" w:rsidP="00D9078D">
      <w:pPr>
        <w:numPr>
          <w:ilvl w:val="0"/>
          <w:numId w:val="39"/>
        </w:numPr>
      </w:pPr>
      <w:r>
        <w:t>The Consultation M</w:t>
      </w:r>
      <w:r w:rsidR="00D9078D">
        <w:t>eeting</w:t>
      </w:r>
    </w:p>
    <w:p w:rsidR="005C2E77" w:rsidRDefault="005C2E77" w:rsidP="00D9078D">
      <w:pPr>
        <w:numPr>
          <w:ilvl w:val="0"/>
          <w:numId w:val="39"/>
        </w:numPr>
      </w:pPr>
      <w:r>
        <w:t>The Consultation Record</w:t>
      </w:r>
    </w:p>
    <w:p w:rsidR="00D9078D" w:rsidRDefault="00550998" w:rsidP="00D9078D">
      <w:pPr>
        <w:numPr>
          <w:ilvl w:val="0"/>
          <w:numId w:val="39"/>
        </w:numPr>
      </w:pPr>
      <w:r>
        <w:t>The C</w:t>
      </w:r>
      <w:r w:rsidR="00D9078D">
        <w:t xml:space="preserve">onsultation </w:t>
      </w:r>
      <w:r>
        <w:t>Review M</w:t>
      </w:r>
      <w:r w:rsidR="00D9078D">
        <w:t>eeting</w:t>
      </w:r>
    </w:p>
    <w:p w:rsidR="00517CC2" w:rsidRDefault="00517CC2" w:rsidP="00D9078D">
      <w:pPr>
        <w:numPr>
          <w:ilvl w:val="0"/>
          <w:numId w:val="39"/>
        </w:numPr>
      </w:pPr>
      <w:r>
        <w:t xml:space="preserve">The </w:t>
      </w:r>
      <w:r w:rsidR="00DC44E3">
        <w:t>Consultation</w:t>
      </w:r>
      <w:r>
        <w:t xml:space="preserve"> </w:t>
      </w:r>
      <w:r w:rsidR="00DC44E3">
        <w:t>Review</w:t>
      </w:r>
      <w:r>
        <w:t xml:space="preserve"> Record</w:t>
      </w:r>
    </w:p>
    <w:p w:rsidR="00D9078D" w:rsidRDefault="00D9078D" w:rsidP="00D9078D"/>
    <w:tbl>
      <w:tblPr>
        <w:tblStyle w:val="TableGrid"/>
        <w:tblW w:w="0" w:type="auto"/>
        <w:tblLook w:val="04A0" w:firstRow="1" w:lastRow="0" w:firstColumn="1" w:lastColumn="0" w:noHBand="0" w:noVBand="1"/>
      </w:tblPr>
      <w:tblGrid>
        <w:gridCol w:w="8522"/>
      </w:tblGrid>
      <w:tr w:rsidR="00E7755F" w:rsidTr="00E7755F">
        <w:tc>
          <w:tcPr>
            <w:tcW w:w="8522" w:type="dxa"/>
            <w:tcBorders>
              <w:top w:val="single" w:sz="12" w:space="0" w:color="auto"/>
              <w:left w:val="single" w:sz="12" w:space="0" w:color="auto"/>
              <w:bottom w:val="single" w:sz="12" w:space="0" w:color="auto"/>
              <w:right w:val="single" w:sz="12" w:space="0" w:color="auto"/>
            </w:tcBorders>
            <w:shd w:val="clear" w:color="auto" w:fill="FFFF00"/>
          </w:tcPr>
          <w:p w:rsidR="00E7755F" w:rsidRDefault="00E7755F" w:rsidP="00E7755F">
            <w:pPr>
              <w:ind w:left="720"/>
            </w:pPr>
          </w:p>
          <w:p w:rsidR="00E7755F" w:rsidRPr="00E7755F" w:rsidRDefault="00E7755F" w:rsidP="00E7755F">
            <w:pPr>
              <w:numPr>
                <w:ilvl w:val="0"/>
                <w:numId w:val="40"/>
              </w:numPr>
            </w:pPr>
            <w:r w:rsidRPr="00E7755F">
              <w:t>The Exploratory Discussion</w:t>
            </w:r>
          </w:p>
          <w:p w:rsidR="00E7755F" w:rsidRDefault="00E7755F" w:rsidP="00D9078D"/>
        </w:tc>
      </w:tr>
    </w:tbl>
    <w:p w:rsidR="00E7755F" w:rsidRDefault="00E7755F" w:rsidP="00D9078D"/>
    <w:p w:rsidR="00D9078D" w:rsidRDefault="007874F4" w:rsidP="00D9078D">
      <w:r>
        <w:t xml:space="preserve">Ideally, before a consultation is considered, an exploratory </w:t>
      </w:r>
      <w:r w:rsidR="00D9078D">
        <w:t xml:space="preserve">discussion will </w:t>
      </w:r>
      <w:r>
        <w:t xml:space="preserve">take place </w:t>
      </w:r>
      <w:r w:rsidR="00D9078D">
        <w:t xml:space="preserve">between the </w:t>
      </w:r>
      <w:r>
        <w:t xml:space="preserve">link </w:t>
      </w:r>
      <w:r w:rsidR="00D9078D">
        <w:t xml:space="preserve">EP and the key member of staff who is involved with the child. This may be the child’s key person in an early years setting, the school’s inclusion leader or the head of pastoral care in a secondary school. </w:t>
      </w:r>
    </w:p>
    <w:p w:rsidR="00D9078D" w:rsidRDefault="00D9078D" w:rsidP="00D9078D"/>
    <w:p w:rsidR="00D9078D" w:rsidRDefault="00D9078D" w:rsidP="00D9078D">
      <w:r>
        <w:t xml:space="preserve">The purpose of the exploratory discussion is </w:t>
      </w:r>
      <w:r w:rsidR="00550998">
        <w:t xml:space="preserve">to clarify concerns and agree on the next course of action. This might involve the key member of staff </w:t>
      </w:r>
      <w:r w:rsidR="002C4E6D">
        <w:t>involving</w:t>
      </w:r>
      <w:r w:rsidR="00550998">
        <w:t xml:space="preserve"> another agency, implementing strategies without an EP consultation or agreement that a</w:t>
      </w:r>
      <w:r w:rsidR="002C4E6D">
        <w:t>n EP</w:t>
      </w:r>
      <w:r w:rsidR="00550998">
        <w:t xml:space="preserve"> consultation will take place. </w:t>
      </w:r>
    </w:p>
    <w:p w:rsidR="00D9078D" w:rsidRDefault="00D9078D" w:rsidP="00D9078D"/>
    <w:p w:rsidR="00396A5D" w:rsidRDefault="00396A5D" w:rsidP="002C4E6D">
      <w:r>
        <w:t>For children where explorative discussion is to take place, the school do not complete a</w:t>
      </w:r>
      <w:r w:rsidR="00550998">
        <w:t xml:space="preserve"> Consultation Request form </w:t>
      </w:r>
      <w:r>
        <w:t>but it is expected that the school will inform the child’s parent/carer that a member of staff and the EP will be talking about the child’s needs</w:t>
      </w:r>
      <w:r w:rsidR="002C4E6D">
        <w:t xml:space="preserve">. </w:t>
      </w:r>
    </w:p>
    <w:p w:rsidR="002C4E6D" w:rsidRDefault="002C4E6D" w:rsidP="002C4E6D"/>
    <w:p w:rsidR="002C4E6D" w:rsidRDefault="002C4E6D" w:rsidP="002C4E6D">
      <w:r>
        <w:t xml:space="preserve">Exploratory discussions can also be about a range of issues including whole school, group, processes and systems. </w:t>
      </w:r>
      <w:r w:rsidR="00EE4A91">
        <w:t>Explorat</w:t>
      </w:r>
      <w:r>
        <w:t xml:space="preserve">ory </w:t>
      </w:r>
      <w:r w:rsidR="00EE4A91">
        <w:t>discussions can be carried out via the telephone or e-mail</w:t>
      </w:r>
      <w:r>
        <w:t xml:space="preserve"> as well as face-to-face. </w:t>
      </w:r>
    </w:p>
    <w:p w:rsidR="002C4E6D" w:rsidRDefault="002C4E6D" w:rsidP="002C4E6D"/>
    <w:p w:rsidR="00EE4A91" w:rsidRPr="002C4E6D" w:rsidRDefault="00EE4A91" w:rsidP="002C4E6D">
      <w:r w:rsidRPr="002C4E6D">
        <w:t xml:space="preserve">Please note any discussion about a pupil </w:t>
      </w:r>
      <w:r w:rsidR="006669CB" w:rsidRPr="002C4E6D">
        <w:t>must have parental consent</w:t>
      </w:r>
      <w:r w:rsidR="001F0D42" w:rsidRPr="002C4E6D">
        <w:t xml:space="preserve"> beforehand</w:t>
      </w:r>
    </w:p>
    <w:tbl>
      <w:tblPr>
        <w:tblStyle w:val="TableGrid"/>
        <w:tblW w:w="0" w:type="auto"/>
        <w:tblLook w:val="04A0" w:firstRow="1" w:lastRow="0" w:firstColumn="1" w:lastColumn="0" w:noHBand="0" w:noVBand="1"/>
      </w:tblPr>
      <w:tblGrid>
        <w:gridCol w:w="8522"/>
      </w:tblGrid>
      <w:tr w:rsidR="00E7755F" w:rsidTr="00E7755F">
        <w:tc>
          <w:tcPr>
            <w:tcW w:w="8522" w:type="dxa"/>
            <w:tcBorders>
              <w:top w:val="single" w:sz="12" w:space="0" w:color="auto"/>
              <w:left w:val="single" w:sz="12" w:space="0" w:color="auto"/>
              <w:bottom w:val="single" w:sz="12" w:space="0" w:color="auto"/>
              <w:right w:val="single" w:sz="12" w:space="0" w:color="auto"/>
            </w:tcBorders>
            <w:shd w:val="clear" w:color="auto" w:fill="FFFF00"/>
          </w:tcPr>
          <w:p w:rsidR="00E7755F" w:rsidRDefault="00E7755F" w:rsidP="00E7755F">
            <w:pPr>
              <w:ind w:left="720"/>
            </w:pPr>
          </w:p>
          <w:p w:rsidR="00E7755F" w:rsidRDefault="00E7755F" w:rsidP="00E7755F">
            <w:pPr>
              <w:numPr>
                <w:ilvl w:val="0"/>
                <w:numId w:val="40"/>
              </w:numPr>
            </w:pPr>
            <w:r>
              <w:t>The Consultation Request form is completed</w:t>
            </w:r>
          </w:p>
          <w:p w:rsidR="00E7755F" w:rsidRDefault="00E7755F" w:rsidP="00396A5D">
            <w:pPr>
              <w:rPr>
                <w:bCs/>
              </w:rPr>
            </w:pPr>
          </w:p>
        </w:tc>
      </w:tr>
    </w:tbl>
    <w:p w:rsidR="00E7755F" w:rsidRDefault="00E7755F" w:rsidP="00396A5D">
      <w:pPr>
        <w:rPr>
          <w:bCs/>
        </w:rPr>
      </w:pPr>
    </w:p>
    <w:p w:rsidR="00396A5D" w:rsidRDefault="00396A5D" w:rsidP="009D4724">
      <w:r>
        <w:t>Following a joint agreement of the purpose and nature of consultation, the</w:t>
      </w:r>
      <w:r w:rsidR="00A572CE">
        <w:t xml:space="preserve"> school should fill </w:t>
      </w:r>
      <w:r w:rsidR="004333C6">
        <w:t>in the</w:t>
      </w:r>
      <w:r w:rsidR="005D2C44">
        <w:t xml:space="preserve"> </w:t>
      </w:r>
      <w:r w:rsidR="009D4724">
        <w:t xml:space="preserve">Consultation Request form. </w:t>
      </w:r>
      <w:r>
        <w:t xml:space="preserve">On receipt of a fully completed form, </w:t>
      </w:r>
      <w:r w:rsidR="00563102">
        <w:t xml:space="preserve">including a parent/carer’s signature, </w:t>
      </w:r>
      <w:r>
        <w:t xml:space="preserve">the </w:t>
      </w:r>
      <w:r w:rsidR="009D4724">
        <w:t xml:space="preserve">child/young person’s </w:t>
      </w:r>
      <w:r>
        <w:t>details will be logged on the EPS database and an individual file will be opened.</w:t>
      </w:r>
      <w:r w:rsidR="009D4724">
        <w:t xml:space="preserve"> </w:t>
      </w:r>
      <w:r>
        <w:t>The EP will negotiate with the school, an agreed time for the consultation.</w:t>
      </w:r>
      <w:r w:rsidR="009D4724">
        <w:t xml:space="preserve"> The EP will not be able to carry out a consultation visit without the Consultation Request form being sent to the EPS prior to the visit. </w:t>
      </w:r>
    </w:p>
    <w:p w:rsidR="00EB6E29" w:rsidRDefault="00EB6E29" w:rsidP="00396A5D"/>
    <w:p w:rsidR="009D4724" w:rsidRDefault="009D4724" w:rsidP="00396A5D"/>
    <w:tbl>
      <w:tblPr>
        <w:tblStyle w:val="TableGrid"/>
        <w:tblW w:w="0" w:type="auto"/>
        <w:tblLook w:val="04A0" w:firstRow="1" w:lastRow="0" w:firstColumn="1" w:lastColumn="0" w:noHBand="0" w:noVBand="1"/>
      </w:tblPr>
      <w:tblGrid>
        <w:gridCol w:w="8522"/>
      </w:tblGrid>
      <w:tr w:rsidR="009D4724" w:rsidTr="009D4724">
        <w:tc>
          <w:tcPr>
            <w:tcW w:w="8522" w:type="dxa"/>
            <w:tcBorders>
              <w:top w:val="single" w:sz="12" w:space="0" w:color="auto"/>
              <w:left w:val="single" w:sz="12" w:space="0" w:color="auto"/>
              <w:bottom w:val="single" w:sz="12" w:space="0" w:color="auto"/>
              <w:right w:val="single" w:sz="12" w:space="0" w:color="auto"/>
            </w:tcBorders>
            <w:shd w:val="clear" w:color="auto" w:fill="FFFF00"/>
          </w:tcPr>
          <w:p w:rsidR="009D4724" w:rsidRDefault="009D4724" w:rsidP="009D4724">
            <w:pPr>
              <w:ind w:left="720"/>
            </w:pPr>
          </w:p>
          <w:p w:rsidR="009D4724" w:rsidRDefault="009D4724" w:rsidP="009D4724">
            <w:pPr>
              <w:numPr>
                <w:ilvl w:val="0"/>
                <w:numId w:val="40"/>
              </w:numPr>
            </w:pPr>
            <w:r>
              <w:t>The Consultation Meeting</w:t>
            </w:r>
          </w:p>
          <w:p w:rsidR="009D4724" w:rsidRDefault="009D4724" w:rsidP="00396A5D"/>
        </w:tc>
      </w:tr>
    </w:tbl>
    <w:p w:rsidR="009D4724" w:rsidRDefault="009D4724" w:rsidP="00396A5D"/>
    <w:p w:rsidR="009D4724" w:rsidRDefault="009D4724" w:rsidP="00396A5D">
      <w:r>
        <w:t xml:space="preserve">The Consultation Meeting will involve the EP meeting with the people most concerned, including parent/carers and key members of staff to develop a shared understanding of the situation, explore solutions, goals and jointly agree actions. </w:t>
      </w:r>
      <w:r w:rsidR="00563102">
        <w:t xml:space="preserve">Cover might be needed to release the child’s teacher, a teaching assistant or another key member of staff. </w:t>
      </w:r>
    </w:p>
    <w:p w:rsidR="009D4724" w:rsidRDefault="009D4724" w:rsidP="00396A5D"/>
    <w:p w:rsidR="009D4724" w:rsidRDefault="009D4724" w:rsidP="00396A5D">
      <w:r>
        <w:t xml:space="preserve">Prior to the meeting, based on the outcome of the exploratory discussion, the EP might observe the child/young person and/or meet with them to explore their views and abilities. This information might be useful when developing the shared understanding and jointly agreeing actions. </w:t>
      </w:r>
    </w:p>
    <w:p w:rsidR="009D4724" w:rsidRDefault="009D4724" w:rsidP="00396A5D"/>
    <w:p w:rsidR="009D4724" w:rsidRDefault="009D4724" w:rsidP="00396A5D">
      <w:r>
        <w:t xml:space="preserve">Jointly agreed actions will focus on how to improve outcomes for the child/young person. They should be reflected in the support plan through specific targets. </w:t>
      </w:r>
      <w:r w:rsidR="00FE0EF3">
        <w:t xml:space="preserve">The date, time and venue for the </w:t>
      </w:r>
      <w:r w:rsidR="00DC44E3">
        <w:t>Consultation</w:t>
      </w:r>
      <w:r w:rsidR="00FE0EF3">
        <w:t xml:space="preserve"> Review meeting will be agreed at the end of this meeting. </w:t>
      </w:r>
    </w:p>
    <w:p w:rsidR="009D4724" w:rsidRDefault="009D4724" w:rsidP="00396A5D"/>
    <w:p w:rsidR="009D4724" w:rsidRDefault="009D4724" w:rsidP="00396A5D">
      <w:r>
        <w:t xml:space="preserve">A </w:t>
      </w:r>
      <w:r w:rsidR="00DC44E3">
        <w:t>Consultation</w:t>
      </w:r>
      <w:r>
        <w:t xml:space="preserve"> Meeting is likely to last up to one hour. Without the parent/carers or key members of staff (e.g. teacher), the meeting is not likely to be constructive. It is essential that all key people are </w:t>
      </w:r>
      <w:r w:rsidR="00DC44E3">
        <w:t>invited</w:t>
      </w:r>
      <w:r>
        <w:t xml:space="preserve"> to the meeting by a member of school staff. </w:t>
      </w:r>
    </w:p>
    <w:p w:rsidR="009D4724" w:rsidRDefault="009D4724" w:rsidP="00396A5D"/>
    <w:tbl>
      <w:tblPr>
        <w:tblStyle w:val="TableGrid"/>
        <w:tblW w:w="0" w:type="auto"/>
        <w:tblLook w:val="04A0" w:firstRow="1" w:lastRow="0" w:firstColumn="1" w:lastColumn="0" w:noHBand="0" w:noVBand="1"/>
      </w:tblPr>
      <w:tblGrid>
        <w:gridCol w:w="8522"/>
      </w:tblGrid>
      <w:tr w:rsidR="005C2E77" w:rsidTr="005C2E77">
        <w:tc>
          <w:tcPr>
            <w:tcW w:w="8522" w:type="dxa"/>
            <w:tcBorders>
              <w:top w:val="single" w:sz="12" w:space="0" w:color="auto"/>
              <w:left w:val="single" w:sz="12" w:space="0" w:color="auto"/>
              <w:bottom w:val="single" w:sz="12" w:space="0" w:color="auto"/>
              <w:right w:val="single" w:sz="12" w:space="0" w:color="auto"/>
            </w:tcBorders>
            <w:shd w:val="clear" w:color="auto" w:fill="FFFF00"/>
          </w:tcPr>
          <w:p w:rsidR="005C2E77" w:rsidRDefault="005C2E77" w:rsidP="005C2E77">
            <w:pPr>
              <w:ind w:left="720"/>
            </w:pPr>
          </w:p>
          <w:p w:rsidR="005C2E77" w:rsidRDefault="005C2E77" w:rsidP="005C2E77">
            <w:pPr>
              <w:numPr>
                <w:ilvl w:val="0"/>
                <w:numId w:val="40"/>
              </w:numPr>
            </w:pPr>
            <w:r>
              <w:t>The Consultation Record</w:t>
            </w:r>
          </w:p>
          <w:p w:rsidR="005C2E77" w:rsidRDefault="005C2E77" w:rsidP="00396A5D"/>
        </w:tc>
      </w:tr>
    </w:tbl>
    <w:p w:rsidR="005C2E77" w:rsidRDefault="005C2E77" w:rsidP="00396A5D"/>
    <w:p w:rsidR="004F7E7D" w:rsidRDefault="007643E7" w:rsidP="004F7E7D">
      <w:r>
        <w:t xml:space="preserve">Following the Consultation Meeting, the EP will write a </w:t>
      </w:r>
      <w:r w:rsidR="00FE0EF3">
        <w:t xml:space="preserve">Consultation Record. This will be a short record outlining key points discussed in the meeting. The jointly agreed actions and review date and time will be noted. </w:t>
      </w:r>
    </w:p>
    <w:p w:rsidR="004F7E7D" w:rsidRDefault="004F7E7D" w:rsidP="004F7E7D"/>
    <w:p w:rsidR="005C2E77" w:rsidRDefault="005C2E77" w:rsidP="00396A5D"/>
    <w:p w:rsidR="007874F4" w:rsidRDefault="007874F4" w:rsidP="00396A5D"/>
    <w:p w:rsidR="007874F4" w:rsidRDefault="007874F4" w:rsidP="00396A5D"/>
    <w:tbl>
      <w:tblPr>
        <w:tblStyle w:val="TableGrid"/>
        <w:tblW w:w="0" w:type="auto"/>
        <w:tblLook w:val="04A0" w:firstRow="1" w:lastRow="0" w:firstColumn="1" w:lastColumn="0" w:noHBand="0" w:noVBand="1"/>
      </w:tblPr>
      <w:tblGrid>
        <w:gridCol w:w="8522"/>
      </w:tblGrid>
      <w:tr w:rsidR="00517CC2" w:rsidTr="00517CC2">
        <w:tc>
          <w:tcPr>
            <w:tcW w:w="8522" w:type="dxa"/>
            <w:tcBorders>
              <w:top w:val="single" w:sz="12" w:space="0" w:color="auto"/>
              <w:left w:val="single" w:sz="12" w:space="0" w:color="auto"/>
              <w:bottom w:val="single" w:sz="12" w:space="0" w:color="auto"/>
              <w:right w:val="single" w:sz="12" w:space="0" w:color="auto"/>
            </w:tcBorders>
            <w:shd w:val="clear" w:color="auto" w:fill="FFFF00"/>
          </w:tcPr>
          <w:p w:rsidR="00517CC2" w:rsidRDefault="00517CC2" w:rsidP="00517CC2">
            <w:pPr>
              <w:ind w:left="720"/>
            </w:pPr>
          </w:p>
          <w:p w:rsidR="00517CC2" w:rsidRDefault="00517CC2" w:rsidP="00517CC2">
            <w:pPr>
              <w:numPr>
                <w:ilvl w:val="0"/>
                <w:numId w:val="40"/>
              </w:numPr>
            </w:pPr>
            <w:r>
              <w:t>The Consultation Review Meeting</w:t>
            </w:r>
          </w:p>
          <w:p w:rsidR="00517CC2" w:rsidRDefault="00517CC2" w:rsidP="00396A5D"/>
        </w:tc>
      </w:tr>
    </w:tbl>
    <w:p w:rsidR="005C2E77" w:rsidRDefault="005C2E77" w:rsidP="00396A5D"/>
    <w:p w:rsidR="00517CC2" w:rsidRDefault="00517CC2" w:rsidP="00396A5D">
      <w:r>
        <w:t xml:space="preserve">The </w:t>
      </w:r>
      <w:r w:rsidR="00DC44E3">
        <w:t>Consultation</w:t>
      </w:r>
      <w:r>
        <w:t xml:space="preserve"> Review Meeting is likely to take place between 6 and 8 weeks after the initial </w:t>
      </w:r>
      <w:r w:rsidR="00DC44E3">
        <w:t>Consultation</w:t>
      </w:r>
      <w:r>
        <w:t xml:space="preserve"> Meeting. Those present at the meeting should </w:t>
      </w:r>
      <w:r w:rsidR="00DC44E3">
        <w:t>include</w:t>
      </w:r>
      <w:r>
        <w:t xml:space="preserve"> all those involved in the </w:t>
      </w:r>
      <w:r w:rsidR="00DC44E3">
        <w:t>initial</w:t>
      </w:r>
      <w:r>
        <w:t xml:space="preserve"> </w:t>
      </w:r>
      <w:r w:rsidR="00DC44E3">
        <w:t>Consultation</w:t>
      </w:r>
      <w:r>
        <w:t xml:space="preserve"> Meeting. </w:t>
      </w:r>
    </w:p>
    <w:p w:rsidR="00517CC2" w:rsidRDefault="00517CC2" w:rsidP="00396A5D"/>
    <w:p w:rsidR="00517CC2" w:rsidRDefault="00517CC2" w:rsidP="00396A5D">
      <w:r>
        <w:t xml:space="preserve">The purpose of meeting </w:t>
      </w:r>
      <w:r w:rsidR="004D3995">
        <w:t>is</w:t>
      </w:r>
      <w:r>
        <w:t xml:space="preserve"> to review progress made towards the jointly agreed actions, explore the current situation and agree further actions or next </w:t>
      </w:r>
      <w:r w:rsidR="00DC44E3">
        <w:t>steps</w:t>
      </w:r>
      <w:r>
        <w:t xml:space="preserve">. This might include further EP involvement or agreement that an EP is no longer needed. </w:t>
      </w:r>
    </w:p>
    <w:p w:rsidR="004D3995" w:rsidRDefault="004D3995" w:rsidP="00396A5D"/>
    <w:tbl>
      <w:tblPr>
        <w:tblStyle w:val="TableGrid"/>
        <w:tblW w:w="0" w:type="auto"/>
        <w:tblLook w:val="04A0" w:firstRow="1" w:lastRow="0" w:firstColumn="1" w:lastColumn="0" w:noHBand="0" w:noVBand="1"/>
      </w:tblPr>
      <w:tblGrid>
        <w:gridCol w:w="8522"/>
      </w:tblGrid>
      <w:tr w:rsidR="004D3995" w:rsidTr="004D3995">
        <w:tc>
          <w:tcPr>
            <w:tcW w:w="8522" w:type="dxa"/>
            <w:tcBorders>
              <w:top w:val="single" w:sz="12" w:space="0" w:color="auto"/>
              <w:left w:val="single" w:sz="12" w:space="0" w:color="auto"/>
              <w:bottom w:val="single" w:sz="12" w:space="0" w:color="auto"/>
              <w:right w:val="single" w:sz="12" w:space="0" w:color="auto"/>
            </w:tcBorders>
            <w:shd w:val="clear" w:color="auto" w:fill="FFFF00"/>
          </w:tcPr>
          <w:p w:rsidR="004D3995" w:rsidRDefault="004D3995" w:rsidP="004D3995">
            <w:pPr>
              <w:ind w:left="720"/>
            </w:pPr>
          </w:p>
          <w:p w:rsidR="004D3995" w:rsidRDefault="004D3995" w:rsidP="004D3995">
            <w:pPr>
              <w:numPr>
                <w:ilvl w:val="0"/>
                <w:numId w:val="40"/>
              </w:numPr>
            </w:pPr>
            <w:r>
              <w:t xml:space="preserve">The </w:t>
            </w:r>
            <w:r w:rsidR="00DC44E3">
              <w:t>Consultation</w:t>
            </w:r>
            <w:r>
              <w:t xml:space="preserve"> </w:t>
            </w:r>
            <w:r w:rsidR="00DC44E3">
              <w:t>Review</w:t>
            </w:r>
            <w:r>
              <w:t xml:space="preserve"> Record</w:t>
            </w:r>
          </w:p>
          <w:p w:rsidR="004D3995" w:rsidRDefault="004D3995" w:rsidP="00396A5D"/>
        </w:tc>
      </w:tr>
    </w:tbl>
    <w:p w:rsidR="004D3995" w:rsidRDefault="004D3995" w:rsidP="00396A5D"/>
    <w:p w:rsidR="00517CC2" w:rsidRDefault="00653B4A" w:rsidP="00396A5D">
      <w:r w:rsidRPr="00653B4A">
        <w:t xml:space="preserve">Following the Consultation </w:t>
      </w:r>
      <w:r>
        <w:t xml:space="preserve">Review </w:t>
      </w:r>
      <w:r w:rsidRPr="00653B4A">
        <w:t xml:space="preserve">Meeting, the EP will write a Consultation </w:t>
      </w:r>
      <w:r>
        <w:t xml:space="preserve">Review </w:t>
      </w:r>
      <w:r w:rsidRPr="00653B4A">
        <w:t>Record. This will be a short record outlining key points discussed in the meeting</w:t>
      </w:r>
      <w:r>
        <w:t xml:space="preserve"> and progress made towards previously agreed targets. </w:t>
      </w:r>
    </w:p>
    <w:p w:rsidR="00653B4A" w:rsidRDefault="00653B4A" w:rsidP="00396A5D"/>
    <w:p w:rsidR="00653B4A" w:rsidRDefault="00653B4A" w:rsidP="00396A5D"/>
    <w:tbl>
      <w:tblPr>
        <w:tblStyle w:val="TableGrid"/>
        <w:tblW w:w="0" w:type="auto"/>
        <w:tblLook w:val="04A0" w:firstRow="1" w:lastRow="0" w:firstColumn="1" w:lastColumn="0" w:noHBand="0" w:noVBand="1"/>
      </w:tblPr>
      <w:tblGrid>
        <w:gridCol w:w="8522"/>
      </w:tblGrid>
      <w:tr w:rsidR="00653B4A" w:rsidTr="00653B4A">
        <w:tc>
          <w:tcPr>
            <w:tcW w:w="8522" w:type="dxa"/>
            <w:tcBorders>
              <w:top w:val="single" w:sz="12" w:space="0" w:color="auto"/>
              <w:left w:val="single" w:sz="12" w:space="0" w:color="auto"/>
              <w:bottom w:val="single" w:sz="12" w:space="0" w:color="auto"/>
              <w:right w:val="single" w:sz="12" w:space="0" w:color="auto"/>
            </w:tcBorders>
            <w:shd w:val="clear" w:color="auto" w:fill="FFFF00"/>
          </w:tcPr>
          <w:p w:rsidR="00653B4A" w:rsidRDefault="00653B4A" w:rsidP="00396A5D"/>
          <w:p w:rsidR="00653B4A" w:rsidRDefault="00653B4A" w:rsidP="00653B4A">
            <w:pPr>
              <w:jc w:val="center"/>
              <w:rPr>
                <w:b/>
              </w:rPr>
            </w:pPr>
            <w:r>
              <w:rPr>
                <w:b/>
              </w:rPr>
              <w:t>Contact Information</w:t>
            </w:r>
          </w:p>
          <w:p w:rsidR="00653B4A" w:rsidRDefault="00653B4A" w:rsidP="00653B4A">
            <w:pPr>
              <w:jc w:val="center"/>
              <w:rPr>
                <w:b/>
              </w:rPr>
            </w:pPr>
          </w:p>
          <w:p w:rsidR="007874F4" w:rsidRDefault="00653B4A" w:rsidP="00653B4A">
            <w:r>
              <w:t xml:space="preserve">Jane De Ste Croix </w:t>
            </w:r>
          </w:p>
          <w:p w:rsidR="00653B4A" w:rsidRDefault="00653B4A" w:rsidP="00653B4A">
            <w:r>
              <w:t>Lead Educational Psychologi</w:t>
            </w:r>
            <w:r w:rsidR="007874F4">
              <w:t>st</w:t>
            </w:r>
          </w:p>
          <w:p w:rsidR="00653B4A" w:rsidRDefault="00653B4A" w:rsidP="00653B4A"/>
          <w:p w:rsidR="00653B4A" w:rsidRDefault="00653B4A" w:rsidP="00653B4A">
            <w:r>
              <w:t>01225-394901</w:t>
            </w:r>
          </w:p>
          <w:p w:rsidR="00653B4A" w:rsidRDefault="00DC44E3" w:rsidP="00653B4A">
            <w:r>
              <w:t>p</w:t>
            </w:r>
            <w:r w:rsidR="00653B4A">
              <w:t>sychology_service</w:t>
            </w:r>
            <w:r>
              <w:t>@bathnes.gov.uk</w:t>
            </w:r>
          </w:p>
          <w:p w:rsidR="00653B4A" w:rsidRPr="00653B4A" w:rsidRDefault="00653B4A" w:rsidP="00653B4A"/>
          <w:p w:rsidR="00653B4A" w:rsidRDefault="00653B4A" w:rsidP="00396A5D"/>
        </w:tc>
      </w:tr>
    </w:tbl>
    <w:p w:rsidR="00517CC2" w:rsidRDefault="00517CC2" w:rsidP="00396A5D"/>
    <w:sectPr w:rsidR="00517CC2">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AC4" w:rsidRDefault="00D9078D">
      <w:r>
        <w:separator/>
      </w:r>
    </w:p>
  </w:endnote>
  <w:endnote w:type="continuationSeparator" w:id="0">
    <w:p w:rsidR="00AB7AC4" w:rsidRDefault="00D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AC4" w:rsidRDefault="00D9078D">
      <w:r>
        <w:separator/>
      </w:r>
    </w:p>
  </w:footnote>
  <w:footnote w:type="continuationSeparator" w:id="0">
    <w:p w:rsidR="00AB7AC4" w:rsidRDefault="00D90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DE" w:rsidRPr="00563102" w:rsidRDefault="00630730" w:rsidP="00563102">
    <w:pPr>
      <w:pStyle w:val="Header"/>
    </w:pPr>
    <w:r>
      <w:pict w14:anchorId="0E6E9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30.75pt;mso-left-percent:-10001;mso-top-percent:-10001;mso-position-horizontal:absolute;mso-position-horizontal-relative:char;mso-position-vertical:absolute;mso-position-vertical-relative:line;mso-left-percent:-10001;mso-top-percent:-10001">
          <v:imagedata r:id="rId1" o:title=""/>
        </v:shape>
      </w:pict>
    </w:r>
    <w:r w:rsidR="00563102">
      <w:t xml:space="preserve">                                                                           </w:t>
    </w:r>
    <w:r>
      <w:pict w14:anchorId="04ECC2F0">
        <v:shape id="_x0000_i1027" type="#_x0000_t75" style="width:81.75pt;height:24.75pt;mso-left-percent:-10001;mso-top-percent:-10001;mso-position-horizontal:absolute;mso-position-horizontal-relative:char;mso-position-vertical:absolute;mso-position-vertical-relative:line;mso-left-percent:-10001;mso-top-percent:-10001">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3F62D4"/>
    <w:multiLevelType w:val="hybridMultilevel"/>
    <w:tmpl w:val="23E0B532"/>
    <w:lvl w:ilvl="0" w:tplc="08090007">
      <w:start w:val="1"/>
      <w:numFmt w:val="bullet"/>
      <w:lvlText w:val=""/>
      <w:lvlPicBulletId w:val="0"/>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2E24E44"/>
    <w:multiLevelType w:val="hybridMultilevel"/>
    <w:tmpl w:val="8FD2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76CC4"/>
    <w:multiLevelType w:val="hybridMultilevel"/>
    <w:tmpl w:val="F2FA2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54C7F"/>
    <w:multiLevelType w:val="hybridMultilevel"/>
    <w:tmpl w:val="BBFC25AA"/>
    <w:lvl w:ilvl="0" w:tplc="F976A55C">
      <w:start w:val="1"/>
      <w:numFmt w:val="bullet"/>
      <w:lvlText w:val=""/>
      <w:lvlJc w:val="left"/>
      <w:pPr>
        <w:tabs>
          <w:tab w:val="num" w:pos="1080"/>
        </w:tabs>
        <w:ind w:left="1080" w:hanging="360"/>
      </w:pPr>
      <w:rPr>
        <w:rFonts w:ascii="Wingdings" w:hAnsi="Wingdings" w:hint="default"/>
        <w:color w:val="FF00FF"/>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B876B6A"/>
    <w:multiLevelType w:val="hybridMultilevel"/>
    <w:tmpl w:val="1E32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1409E"/>
    <w:multiLevelType w:val="multilevel"/>
    <w:tmpl w:val="B6765D1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596378"/>
    <w:multiLevelType w:val="hybridMultilevel"/>
    <w:tmpl w:val="1E32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50732"/>
    <w:multiLevelType w:val="multilevel"/>
    <w:tmpl w:val="23E0B532"/>
    <w:lvl w:ilvl="0">
      <w:start w:val="1"/>
      <w:numFmt w:val="bullet"/>
      <w:lvlText w:val=""/>
      <w:lvlPicBulletId w:val="0"/>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44142FA"/>
    <w:multiLevelType w:val="multilevel"/>
    <w:tmpl w:val="418E2FF0"/>
    <w:lvl w:ilvl="0">
      <w:start w:val="1"/>
      <w:numFmt w:val="bullet"/>
      <w:lvlText w:val=""/>
      <w:lvlJc w:val="left"/>
      <w:pPr>
        <w:tabs>
          <w:tab w:val="num" w:pos="1080"/>
        </w:tabs>
        <w:ind w:left="1080" w:hanging="360"/>
      </w:pPr>
      <w:rPr>
        <w:rFonts w:ascii="Wingdings" w:hAnsi="Wingdings" w:hint="default"/>
        <w:u w:color="FF00FF"/>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511B59"/>
    <w:multiLevelType w:val="hybridMultilevel"/>
    <w:tmpl w:val="B3B0DCEE"/>
    <w:lvl w:ilvl="0" w:tplc="AE86B9D4">
      <w:start w:val="1"/>
      <w:numFmt w:val="decimal"/>
      <w:lvlText w:val="%1."/>
      <w:lvlJc w:val="left"/>
      <w:pPr>
        <w:tabs>
          <w:tab w:val="num" w:pos="1080"/>
        </w:tabs>
        <w:ind w:left="1080" w:hanging="360"/>
      </w:pPr>
      <w:rPr>
        <w:rFonts w:hint="default"/>
        <w:color w:val="FF00FF"/>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BA23CD6"/>
    <w:multiLevelType w:val="hybridMultilevel"/>
    <w:tmpl w:val="594667A0"/>
    <w:lvl w:ilvl="0" w:tplc="F9642FEE">
      <w:start w:val="1"/>
      <w:numFmt w:val="bullet"/>
      <w:lvlText w:val=""/>
      <w:lvlJc w:val="left"/>
      <w:pPr>
        <w:tabs>
          <w:tab w:val="num" w:pos="1080"/>
        </w:tabs>
        <w:ind w:left="1080" w:hanging="360"/>
      </w:pPr>
      <w:rPr>
        <w:rFonts w:ascii="Wingdings" w:hAnsi="Wingdings" w:cs="Wingdings" w:hint="default"/>
        <w:color w:val="FF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2571A1"/>
    <w:multiLevelType w:val="hybridMultilevel"/>
    <w:tmpl w:val="FA949260"/>
    <w:lvl w:ilvl="0" w:tplc="F976A55C">
      <w:start w:val="1"/>
      <w:numFmt w:val="bullet"/>
      <w:lvlText w:val=""/>
      <w:lvlJc w:val="left"/>
      <w:pPr>
        <w:tabs>
          <w:tab w:val="num" w:pos="1440"/>
        </w:tabs>
        <w:ind w:left="1440" w:hanging="360"/>
      </w:pPr>
      <w:rPr>
        <w:rFonts w:ascii="Wingdings" w:hAnsi="Wingdings" w:hint="default"/>
        <w:color w:val="FF00FF"/>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255C74F0"/>
    <w:multiLevelType w:val="hybridMultilevel"/>
    <w:tmpl w:val="C3D2EF4E"/>
    <w:lvl w:ilvl="0" w:tplc="F976A55C">
      <w:start w:val="1"/>
      <w:numFmt w:val="bullet"/>
      <w:lvlText w:val=""/>
      <w:lvlJc w:val="left"/>
      <w:pPr>
        <w:tabs>
          <w:tab w:val="num" w:pos="1080"/>
        </w:tabs>
        <w:ind w:left="1080" w:hanging="360"/>
      </w:pPr>
      <w:rPr>
        <w:rFonts w:ascii="Wingdings" w:hAnsi="Wingdings" w:hint="default"/>
        <w:color w:val="FF00FF"/>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5FC67FC"/>
    <w:multiLevelType w:val="hybridMultilevel"/>
    <w:tmpl w:val="D9506022"/>
    <w:lvl w:ilvl="0" w:tplc="F976A55C">
      <w:start w:val="1"/>
      <w:numFmt w:val="bullet"/>
      <w:lvlText w:val=""/>
      <w:lvlJc w:val="left"/>
      <w:pPr>
        <w:tabs>
          <w:tab w:val="num" w:pos="1440"/>
        </w:tabs>
        <w:ind w:left="1440" w:hanging="360"/>
      </w:pPr>
      <w:rPr>
        <w:rFonts w:ascii="Wingdings" w:hAnsi="Wingdings" w:hint="default"/>
        <w:color w:val="FF00FF"/>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26ED0A2E"/>
    <w:multiLevelType w:val="hybridMultilevel"/>
    <w:tmpl w:val="4C002E28"/>
    <w:lvl w:ilvl="0" w:tplc="08090007">
      <w:start w:val="1"/>
      <w:numFmt w:val="bullet"/>
      <w:lvlText w:val=""/>
      <w:lvlPicBulletId w:val="0"/>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27313A10"/>
    <w:multiLevelType w:val="hybridMultilevel"/>
    <w:tmpl w:val="900212CC"/>
    <w:lvl w:ilvl="0" w:tplc="3D6246BC">
      <w:start w:val="1"/>
      <w:numFmt w:val="bullet"/>
      <w:lvlText w:val=""/>
      <w:lvlJc w:val="left"/>
      <w:pPr>
        <w:tabs>
          <w:tab w:val="num" w:pos="720"/>
        </w:tabs>
        <w:ind w:left="720" w:hanging="360"/>
      </w:pPr>
      <w:rPr>
        <w:rFonts w:ascii="Wingdings" w:hAnsi="Wingdings" w:hint="default"/>
        <w:u w:color="FF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9735862"/>
    <w:multiLevelType w:val="hybridMultilevel"/>
    <w:tmpl w:val="56E4D676"/>
    <w:lvl w:ilvl="0" w:tplc="08090007">
      <w:start w:val="1"/>
      <w:numFmt w:val="bullet"/>
      <w:lvlText w:val=""/>
      <w:lvlPicBulletId w:val="0"/>
      <w:lvlJc w:val="left"/>
      <w:pPr>
        <w:tabs>
          <w:tab w:val="num" w:pos="1080"/>
        </w:tabs>
        <w:ind w:left="1080" w:hanging="360"/>
      </w:pPr>
      <w:rPr>
        <w:rFonts w:ascii="Symbol" w:hAnsi="Symbol" w:cs="Symbol" w:hint="default"/>
      </w:rPr>
    </w:lvl>
    <w:lvl w:ilvl="1" w:tplc="8BA25354">
      <w:numFmt w:val="bullet"/>
      <w:lvlText w:val="-"/>
      <w:lvlJc w:val="left"/>
      <w:pPr>
        <w:tabs>
          <w:tab w:val="num" w:pos="1800"/>
        </w:tabs>
        <w:ind w:left="1800" w:hanging="360"/>
      </w:pPr>
      <w:rPr>
        <w:rFonts w:ascii="Arial" w:eastAsia="Times New Roman" w:hAnsi="Arial" w:hint="default"/>
      </w:rPr>
    </w:lvl>
    <w:lvl w:ilvl="2" w:tplc="08090007">
      <w:start w:val="1"/>
      <w:numFmt w:val="bullet"/>
      <w:lvlText w:val=""/>
      <w:lvlPicBulletId w:val="0"/>
      <w:lvlJc w:val="left"/>
      <w:pPr>
        <w:tabs>
          <w:tab w:val="num" w:pos="2520"/>
        </w:tabs>
        <w:ind w:left="2520" w:hanging="360"/>
      </w:pPr>
      <w:rPr>
        <w:rFonts w:ascii="Symbol" w:hAnsi="Symbol" w:cs="Symbol"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2A454580"/>
    <w:multiLevelType w:val="hybridMultilevel"/>
    <w:tmpl w:val="0E8C674C"/>
    <w:lvl w:ilvl="0" w:tplc="8BA25354">
      <w:numFmt w:val="bullet"/>
      <w:lvlText w:val="-"/>
      <w:lvlJc w:val="left"/>
      <w:pPr>
        <w:tabs>
          <w:tab w:val="num" w:pos="2160"/>
        </w:tabs>
        <w:ind w:left="216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2A0C03"/>
    <w:multiLevelType w:val="hybridMultilevel"/>
    <w:tmpl w:val="EA0A22EE"/>
    <w:lvl w:ilvl="0" w:tplc="F976A55C">
      <w:start w:val="1"/>
      <w:numFmt w:val="bullet"/>
      <w:lvlText w:val=""/>
      <w:lvlJc w:val="left"/>
      <w:pPr>
        <w:tabs>
          <w:tab w:val="num" w:pos="1440"/>
        </w:tabs>
        <w:ind w:left="1440" w:hanging="360"/>
      </w:pPr>
      <w:rPr>
        <w:rFonts w:ascii="Wingdings" w:hAnsi="Wingdings" w:hint="default"/>
        <w:color w:val="FF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C724138"/>
    <w:multiLevelType w:val="hybridMultilevel"/>
    <w:tmpl w:val="8FA058A4"/>
    <w:lvl w:ilvl="0" w:tplc="F976A55C">
      <w:start w:val="1"/>
      <w:numFmt w:val="bullet"/>
      <w:lvlText w:val=""/>
      <w:lvlJc w:val="left"/>
      <w:pPr>
        <w:tabs>
          <w:tab w:val="num" w:pos="1080"/>
        </w:tabs>
        <w:ind w:left="1080" w:hanging="360"/>
      </w:pPr>
      <w:rPr>
        <w:rFonts w:ascii="Wingdings" w:hAnsi="Wingdings" w:hint="default"/>
        <w:color w:val="FF00FF"/>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2C7B269A"/>
    <w:multiLevelType w:val="multilevel"/>
    <w:tmpl w:val="23E0B532"/>
    <w:lvl w:ilvl="0">
      <w:start w:val="1"/>
      <w:numFmt w:val="bullet"/>
      <w:lvlText w:val=""/>
      <w:lvlPicBulletId w:val="0"/>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2D455D5E"/>
    <w:multiLevelType w:val="hybridMultilevel"/>
    <w:tmpl w:val="418E2FF0"/>
    <w:lvl w:ilvl="0" w:tplc="3D6246BC">
      <w:start w:val="1"/>
      <w:numFmt w:val="bullet"/>
      <w:lvlText w:val=""/>
      <w:lvlJc w:val="left"/>
      <w:pPr>
        <w:tabs>
          <w:tab w:val="num" w:pos="1080"/>
        </w:tabs>
        <w:ind w:left="1080" w:hanging="360"/>
      </w:pPr>
      <w:rPr>
        <w:rFonts w:ascii="Wingdings" w:hAnsi="Wingdings" w:hint="default"/>
        <w:u w:color="FF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7F1479"/>
    <w:multiLevelType w:val="hybridMultilevel"/>
    <w:tmpl w:val="1E32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970D8F"/>
    <w:multiLevelType w:val="multilevel"/>
    <w:tmpl w:val="8DA43CF8"/>
    <w:lvl w:ilvl="0">
      <w:start w:val="1"/>
      <w:numFmt w:val="bullet"/>
      <w:lvlText w:val=""/>
      <w:lvlPicBulletId w:val="0"/>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36494063"/>
    <w:multiLevelType w:val="hybridMultilevel"/>
    <w:tmpl w:val="B6765D1A"/>
    <w:lvl w:ilvl="0" w:tplc="08090007">
      <w:start w:val="1"/>
      <w:numFmt w:val="bullet"/>
      <w:lvlText w:val=""/>
      <w:lvlPicBulletId w:val="0"/>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9D430EE"/>
    <w:multiLevelType w:val="hybridMultilevel"/>
    <w:tmpl w:val="BF2C7002"/>
    <w:lvl w:ilvl="0" w:tplc="F976A55C">
      <w:start w:val="1"/>
      <w:numFmt w:val="bullet"/>
      <w:lvlText w:val=""/>
      <w:lvlJc w:val="left"/>
      <w:pPr>
        <w:tabs>
          <w:tab w:val="num" w:pos="1080"/>
        </w:tabs>
        <w:ind w:left="1080" w:hanging="360"/>
      </w:pPr>
      <w:rPr>
        <w:rFonts w:ascii="Wingdings" w:hAnsi="Wingdings" w:hint="default"/>
        <w:color w:val="FF00FF"/>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41D30696"/>
    <w:multiLevelType w:val="hybridMultilevel"/>
    <w:tmpl w:val="C17A08A4"/>
    <w:lvl w:ilvl="0" w:tplc="F976A55C">
      <w:start w:val="1"/>
      <w:numFmt w:val="bullet"/>
      <w:lvlText w:val=""/>
      <w:lvlJc w:val="left"/>
      <w:pPr>
        <w:tabs>
          <w:tab w:val="num" w:pos="1080"/>
        </w:tabs>
        <w:ind w:left="1080" w:hanging="360"/>
      </w:pPr>
      <w:rPr>
        <w:rFonts w:ascii="Wingdings" w:hAnsi="Wingdings" w:hint="default"/>
        <w:color w:val="FF00FF"/>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5A16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DA34D4"/>
    <w:multiLevelType w:val="hybridMultilevel"/>
    <w:tmpl w:val="1E32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A96743"/>
    <w:multiLevelType w:val="hybridMultilevel"/>
    <w:tmpl w:val="A8428AE0"/>
    <w:lvl w:ilvl="0" w:tplc="8BA25354">
      <w:numFmt w:val="bullet"/>
      <w:lvlText w:val="-"/>
      <w:lvlJc w:val="left"/>
      <w:pPr>
        <w:tabs>
          <w:tab w:val="num" w:pos="2520"/>
        </w:tabs>
        <w:ind w:left="2520" w:hanging="360"/>
      </w:pPr>
      <w:rPr>
        <w:rFonts w:ascii="Arial" w:eastAsia="Times New Roman" w:hAnsi="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83613AB"/>
    <w:multiLevelType w:val="hybridMultilevel"/>
    <w:tmpl w:val="71CC2AE0"/>
    <w:lvl w:ilvl="0" w:tplc="08090007">
      <w:start w:val="1"/>
      <w:numFmt w:val="bullet"/>
      <w:lvlText w:val=""/>
      <w:lvlPicBulletId w:val="0"/>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510574C9"/>
    <w:multiLevelType w:val="hybridMultilevel"/>
    <w:tmpl w:val="21FAB68A"/>
    <w:lvl w:ilvl="0" w:tplc="F976A55C">
      <w:start w:val="1"/>
      <w:numFmt w:val="bullet"/>
      <w:lvlText w:val=""/>
      <w:lvlJc w:val="left"/>
      <w:pPr>
        <w:tabs>
          <w:tab w:val="num" w:pos="1080"/>
        </w:tabs>
        <w:ind w:left="1080" w:hanging="360"/>
      </w:pPr>
      <w:rPr>
        <w:rFonts w:ascii="Wingdings" w:hAnsi="Wingdings" w:hint="default"/>
        <w:color w:val="FF00FF"/>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52206137"/>
    <w:multiLevelType w:val="multilevel"/>
    <w:tmpl w:val="9588F3C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914120"/>
    <w:multiLevelType w:val="hybridMultilevel"/>
    <w:tmpl w:val="6204943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8190F2D"/>
    <w:multiLevelType w:val="hybridMultilevel"/>
    <w:tmpl w:val="1E32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601B09"/>
    <w:multiLevelType w:val="multilevel"/>
    <w:tmpl w:val="56E4D676"/>
    <w:lvl w:ilvl="0">
      <w:start w:val="1"/>
      <w:numFmt w:val="bullet"/>
      <w:lvlText w:val=""/>
      <w:lvlPicBulletId w:val="0"/>
      <w:lvlJc w:val="left"/>
      <w:pPr>
        <w:tabs>
          <w:tab w:val="num" w:pos="1080"/>
        </w:tabs>
        <w:ind w:left="1080" w:hanging="360"/>
      </w:pPr>
      <w:rPr>
        <w:rFonts w:ascii="Symbol" w:hAnsi="Symbol" w:cs="Symbol" w:hint="default"/>
      </w:rPr>
    </w:lvl>
    <w:lvl w:ilvl="1">
      <w:numFmt w:val="bullet"/>
      <w:lvlText w:val="-"/>
      <w:lvlJc w:val="left"/>
      <w:pPr>
        <w:tabs>
          <w:tab w:val="num" w:pos="1800"/>
        </w:tabs>
        <w:ind w:left="1800" w:hanging="360"/>
      </w:pPr>
      <w:rPr>
        <w:rFonts w:ascii="Arial" w:eastAsia="Times New Roman" w:hAnsi="Arial" w:hint="default"/>
      </w:rPr>
    </w:lvl>
    <w:lvl w:ilvl="2">
      <w:start w:val="1"/>
      <w:numFmt w:val="bullet"/>
      <w:lvlText w:val=""/>
      <w:lvlPicBulletId w:val="0"/>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E4A141D"/>
    <w:multiLevelType w:val="hybridMultilevel"/>
    <w:tmpl w:val="B2F4D2DE"/>
    <w:lvl w:ilvl="0" w:tplc="8BA25354">
      <w:numFmt w:val="bullet"/>
      <w:lvlText w:val="-"/>
      <w:lvlJc w:val="left"/>
      <w:pPr>
        <w:tabs>
          <w:tab w:val="num" w:pos="1800"/>
        </w:tabs>
        <w:ind w:left="180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F6A06"/>
    <w:multiLevelType w:val="hybridMultilevel"/>
    <w:tmpl w:val="8DA43CF8"/>
    <w:lvl w:ilvl="0" w:tplc="08090007">
      <w:start w:val="1"/>
      <w:numFmt w:val="bullet"/>
      <w:lvlText w:val=""/>
      <w:lvlPicBulletId w:val="0"/>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6B617D6"/>
    <w:multiLevelType w:val="multilevel"/>
    <w:tmpl w:val="71CC2AE0"/>
    <w:lvl w:ilvl="0">
      <w:start w:val="1"/>
      <w:numFmt w:val="bullet"/>
      <w:lvlText w:val=""/>
      <w:lvlPicBulletId w:val="0"/>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6A231899"/>
    <w:multiLevelType w:val="hybridMultilevel"/>
    <w:tmpl w:val="BE0ECDA6"/>
    <w:lvl w:ilvl="0" w:tplc="08090007">
      <w:start w:val="1"/>
      <w:numFmt w:val="bullet"/>
      <w:lvlText w:val=""/>
      <w:lvlPicBulletId w:val="0"/>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C01337B"/>
    <w:multiLevelType w:val="hybridMultilevel"/>
    <w:tmpl w:val="77B4A7A8"/>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F3D59"/>
    <w:multiLevelType w:val="multilevel"/>
    <w:tmpl w:val="B3CAF686"/>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2" w15:restartNumberingAfterBreak="0">
    <w:nsid w:val="6E9518C6"/>
    <w:multiLevelType w:val="hybridMultilevel"/>
    <w:tmpl w:val="2FF4F9BC"/>
    <w:lvl w:ilvl="0" w:tplc="F976A55C">
      <w:start w:val="1"/>
      <w:numFmt w:val="bullet"/>
      <w:lvlText w:val=""/>
      <w:lvlJc w:val="left"/>
      <w:pPr>
        <w:tabs>
          <w:tab w:val="num" w:pos="1353"/>
        </w:tabs>
        <w:ind w:left="1353" w:hanging="360"/>
      </w:pPr>
      <w:rPr>
        <w:rFonts w:ascii="Wingdings" w:hAnsi="Wingdings" w:hint="default"/>
        <w:color w:val="FF00FF"/>
      </w:rPr>
    </w:lvl>
    <w:lvl w:ilvl="1" w:tplc="08090003" w:tentative="1">
      <w:start w:val="1"/>
      <w:numFmt w:val="bullet"/>
      <w:lvlText w:val="o"/>
      <w:lvlJc w:val="left"/>
      <w:pPr>
        <w:tabs>
          <w:tab w:val="num" w:pos="1713"/>
        </w:tabs>
        <w:ind w:left="1713" w:hanging="360"/>
      </w:pPr>
      <w:rPr>
        <w:rFonts w:ascii="Courier New" w:hAnsi="Courier New" w:cs="Courier New" w:hint="default"/>
      </w:rPr>
    </w:lvl>
    <w:lvl w:ilvl="2" w:tplc="08090005" w:tentative="1">
      <w:start w:val="1"/>
      <w:numFmt w:val="bullet"/>
      <w:lvlText w:val=""/>
      <w:lvlJc w:val="left"/>
      <w:pPr>
        <w:tabs>
          <w:tab w:val="num" w:pos="2433"/>
        </w:tabs>
        <w:ind w:left="2433" w:hanging="360"/>
      </w:pPr>
      <w:rPr>
        <w:rFonts w:ascii="Wingdings" w:hAnsi="Wingdings" w:hint="default"/>
      </w:rPr>
    </w:lvl>
    <w:lvl w:ilvl="3" w:tplc="08090001" w:tentative="1">
      <w:start w:val="1"/>
      <w:numFmt w:val="bullet"/>
      <w:lvlText w:val=""/>
      <w:lvlJc w:val="left"/>
      <w:pPr>
        <w:tabs>
          <w:tab w:val="num" w:pos="3153"/>
        </w:tabs>
        <w:ind w:left="3153" w:hanging="360"/>
      </w:pPr>
      <w:rPr>
        <w:rFonts w:ascii="Symbol" w:hAnsi="Symbol" w:hint="default"/>
      </w:rPr>
    </w:lvl>
    <w:lvl w:ilvl="4" w:tplc="08090003" w:tentative="1">
      <w:start w:val="1"/>
      <w:numFmt w:val="bullet"/>
      <w:lvlText w:val="o"/>
      <w:lvlJc w:val="left"/>
      <w:pPr>
        <w:tabs>
          <w:tab w:val="num" w:pos="3873"/>
        </w:tabs>
        <w:ind w:left="3873" w:hanging="360"/>
      </w:pPr>
      <w:rPr>
        <w:rFonts w:ascii="Courier New" w:hAnsi="Courier New" w:cs="Courier New" w:hint="default"/>
      </w:rPr>
    </w:lvl>
    <w:lvl w:ilvl="5" w:tplc="08090005" w:tentative="1">
      <w:start w:val="1"/>
      <w:numFmt w:val="bullet"/>
      <w:lvlText w:val=""/>
      <w:lvlJc w:val="left"/>
      <w:pPr>
        <w:tabs>
          <w:tab w:val="num" w:pos="4593"/>
        </w:tabs>
        <w:ind w:left="4593" w:hanging="360"/>
      </w:pPr>
      <w:rPr>
        <w:rFonts w:ascii="Wingdings" w:hAnsi="Wingdings" w:hint="default"/>
      </w:rPr>
    </w:lvl>
    <w:lvl w:ilvl="6" w:tplc="08090001" w:tentative="1">
      <w:start w:val="1"/>
      <w:numFmt w:val="bullet"/>
      <w:lvlText w:val=""/>
      <w:lvlJc w:val="left"/>
      <w:pPr>
        <w:tabs>
          <w:tab w:val="num" w:pos="5313"/>
        </w:tabs>
        <w:ind w:left="5313" w:hanging="360"/>
      </w:pPr>
      <w:rPr>
        <w:rFonts w:ascii="Symbol" w:hAnsi="Symbol" w:hint="default"/>
      </w:rPr>
    </w:lvl>
    <w:lvl w:ilvl="7" w:tplc="08090003" w:tentative="1">
      <w:start w:val="1"/>
      <w:numFmt w:val="bullet"/>
      <w:lvlText w:val="o"/>
      <w:lvlJc w:val="left"/>
      <w:pPr>
        <w:tabs>
          <w:tab w:val="num" w:pos="6033"/>
        </w:tabs>
        <w:ind w:left="6033" w:hanging="360"/>
      </w:pPr>
      <w:rPr>
        <w:rFonts w:ascii="Courier New" w:hAnsi="Courier New" w:cs="Courier New" w:hint="default"/>
      </w:rPr>
    </w:lvl>
    <w:lvl w:ilvl="8" w:tplc="08090005" w:tentative="1">
      <w:start w:val="1"/>
      <w:numFmt w:val="bullet"/>
      <w:lvlText w:val=""/>
      <w:lvlJc w:val="left"/>
      <w:pPr>
        <w:tabs>
          <w:tab w:val="num" w:pos="6753"/>
        </w:tabs>
        <w:ind w:left="6753" w:hanging="360"/>
      </w:pPr>
      <w:rPr>
        <w:rFonts w:ascii="Wingdings" w:hAnsi="Wingdings" w:hint="default"/>
      </w:rPr>
    </w:lvl>
  </w:abstractNum>
  <w:abstractNum w:abstractNumId="43" w15:restartNumberingAfterBreak="0">
    <w:nsid w:val="72087C2F"/>
    <w:multiLevelType w:val="hybridMultilevel"/>
    <w:tmpl w:val="1E32D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B7725"/>
    <w:multiLevelType w:val="multilevel"/>
    <w:tmpl w:val="4C002E28"/>
    <w:lvl w:ilvl="0">
      <w:start w:val="1"/>
      <w:numFmt w:val="bullet"/>
      <w:lvlText w:val=""/>
      <w:lvlPicBulletId w:val="0"/>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7FB63D88"/>
    <w:multiLevelType w:val="hybridMultilevel"/>
    <w:tmpl w:val="B3CAF686"/>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num w:numId="1">
    <w:abstractNumId w:val="33"/>
  </w:num>
  <w:num w:numId="2">
    <w:abstractNumId w:val="45"/>
  </w:num>
  <w:num w:numId="3">
    <w:abstractNumId w:val="24"/>
  </w:num>
  <w:num w:numId="4">
    <w:abstractNumId w:val="10"/>
  </w:num>
  <w:num w:numId="5">
    <w:abstractNumId w:val="9"/>
  </w:num>
  <w:num w:numId="6">
    <w:abstractNumId w:val="39"/>
  </w:num>
  <w:num w:numId="7">
    <w:abstractNumId w:val="16"/>
  </w:num>
  <w:num w:numId="8">
    <w:abstractNumId w:val="14"/>
  </w:num>
  <w:num w:numId="9">
    <w:abstractNumId w:val="0"/>
  </w:num>
  <w:num w:numId="10">
    <w:abstractNumId w:val="37"/>
  </w:num>
  <w:num w:numId="11">
    <w:abstractNumId w:val="30"/>
  </w:num>
  <w:num w:numId="12">
    <w:abstractNumId w:val="5"/>
  </w:num>
  <w:num w:numId="13">
    <w:abstractNumId w:val="15"/>
  </w:num>
  <w:num w:numId="14">
    <w:abstractNumId w:val="21"/>
  </w:num>
  <w:num w:numId="15">
    <w:abstractNumId w:val="8"/>
  </w:num>
  <w:num w:numId="16">
    <w:abstractNumId w:val="26"/>
  </w:num>
  <w:num w:numId="17">
    <w:abstractNumId w:val="42"/>
  </w:num>
  <w:num w:numId="18">
    <w:abstractNumId w:val="29"/>
  </w:num>
  <w:num w:numId="19">
    <w:abstractNumId w:val="17"/>
  </w:num>
  <w:num w:numId="20">
    <w:abstractNumId w:val="18"/>
  </w:num>
  <w:num w:numId="21">
    <w:abstractNumId w:val="35"/>
  </w:num>
  <w:num w:numId="22">
    <w:abstractNumId w:val="36"/>
  </w:num>
  <w:num w:numId="23">
    <w:abstractNumId w:val="44"/>
  </w:num>
  <w:num w:numId="24">
    <w:abstractNumId w:val="13"/>
  </w:num>
  <w:num w:numId="25">
    <w:abstractNumId w:val="20"/>
  </w:num>
  <w:num w:numId="26">
    <w:abstractNumId w:val="11"/>
  </w:num>
  <w:num w:numId="27">
    <w:abstractNumId w:val="40"/>
  </w:num>
  <w:num w:numId="28">
    <w:abstractNumId w:val="7"/>
  </w:num>
  <w:num w:numId="29">
    <w:abstractNumId w:val="19"/>
  </w:num>
  <w:num w:numId="30">
    <w:abstractNumId w:val="23"/>
  </w:num>
  <w:num w:numId="31">
    <w:abstractNumId w:val="31"/>
  </w:num>
  <w:num w:numId="32">
    <w:abstractNumId w:val="41"/>
  </w:num>
  <w:num w:numId="33">
    <w:abstractNumId w:val="25"/>
  </w:num>
  <w:num w:numId="34">
    <w:abstractNumId w:val="38"/>
  </w:num>
  <w:num w:numId="35">
    <w:abstractNumId w:val="12"/>
  </w:num>
  <w:num w:numId="36">
    <w:abstractNumId w:val="27"/>
  </w:num>
  <w:num w:numId="37">
    <w:abstractNumId w:val="3"/>
  </w:num>
  <w:num w:numId="38">
    <w:abstractNumId w:val="32"/>
  </w:num>
  <w:num w:numId="39">
    <w:abstractNumId w:val="4"/>
  </w:num>
  <w:num w:numId="40">
    <w:abstractNumId w:val="2"/>
  </w:num>
  <w:num w:numId="41">
    <w:abstractNumId w:val="28"/>
  </w:num>
  <w:num w:numId="42">
    <w:abstractNumId w:val="6"/>
  </w:num>
  <w:num w:numId="43">
    <w:abstractNumId w:val="22"/>
  </w:num>
  <w:num w:numId="44">
    <w:abstractNumId w:val="1"/>
  </w:num>
  <w:num w:numId="45">
    <w:abstractNumId w:val="3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6CD7"/>
    <w:rsid w:val="00015771"/>
    <w:rsid w:val="00043D4A"/>
    <w:rsid w:val="000A0151"/>
    <w:rsid w:val="000A76D4"/>
    <w:rsid w:val="00121B01"/>
    <w:rsid w:val="00141D6B"/>
    <w:rsid w:val="001A6CD7"/>
    <w:rsid w:val="001B2DB5"/>
    <w:rsid w:val="001E02B4"/>
    <w:rsid w:val="001F0D42"/>
    <w:rsid w:val="00213C79"/>
    <w:rsid w:val="00232C0D"/>
    <w:rsid w:val="00287DBF"/>
    <w:rsid w:val="002C4E6D"/>
    <w:rsid w:val="00334661"/>
    <w:rsid w:val="003731E0"/>
    <w:rsid w:val="00396A5D"/>
    <w:rsid w:val="003A32E4"/>
    <w:rsid w:val="003B24B1"/>
    <w:rsid w:val="003B2FC5"/>
    <w:rsid w:val="003C57C8"/>
    <w:rsid w:val="003E73B0"/>
    <w:rsid w:val="004058C2"/>
    <w:rsid w:val="004333C6"/>
    <w:rsid w:val="00433C68"/>
    <w:rsid w:val="004358AA"/>
    <w:rsid w:val="004456D0"/>
    <w:rsid w:val="004A2C82"/>
    <w:rsid w:val="004C2436"/>
    <w:rsid w:val="004D3995"/>
    <w:rsid w:val="004F5EDC"/>
    <w:rsid w:val="004F7E7D"/>
    <w:rsid w:val="00517CC2"/>
    <w:rsid w:val="005460A1"/>
    <w:rsid w:val="00550998"/>
    <w:rsid w:val="00557C7A"/>
    <w:rsid w:val="00563102"/>
    <w:rsid w:val="005917DA"/>
    <w:rsid w:val="00592BB0"/>
    <w:rsid w:val="0059637A"/>
    <w:rsid w:val="005C2E77"/>
    <w:rsid w:val="005D2C44"/>
    <w:rsid w:val="00630730"/>
    <w:rsid w:val="00650363"/>
    <w:rsid w:val="00653B4A"/>
    <w:rsid w:val="00661279"/>
    <w:rsid w:val="006669CB"/>
    <w:rsid w:val="006B4E31"/>
    <w:rsid w:val="006E3FDE"/>
    <w:rsid w:val="006E4583"/>
    <w:rsid w:val="006F6767"/>
    <w:rsid w:val="007078EE"/>
    <w:rsid w:val="007204F8"/>
    <w:rsid w:val="00740FB5"/>
    <w:rsid w:val="00763B3C"/>
    <w:rsid w:val="007643E7"/>
    <w:rsid w:val="00774F87"/>
    <w:rsid w:val="007874F4"/>
    <w:rsid w:val="007B650E"/>
    <w:rsid w:val="007E7611"/>
    <w:rsid w:val="00804AEB"/>
    <w:rsid w:val="008179ED"/>
    <w:rsid w:val="00876D4A"/>
    <w:rsid w:val="008A7AB4"/>
    <w:rsid w:val="008B44CD"/>
    <w:rsid w:val="008D470D"/>
    <w:rsid w:val="008E56DB"/>
    <w:rsid w:val="008E7697"/>
    <w:rsid w:val="00900B61"/>
    <w:rsid w:val="00904FF5"/>
    <w:rsid w:val="0090735A"/>
    <w:rsid w:val="00907A4B"/>
    <w:rsid w:val="00923B49"/>
    <w:rsid w:val="00962AC7"/>
    <w:rsid w:val="009A4E02"/>
    <w:rsid w:val="009A5625"/>
    <w:rsid w:val="009C761F"/>
    <w:rsid w:val="009D4724"/>
    <w:rsid w:val="00A17E97"/>
    <w:rsid w:val="00A324A0"/>
    <w:rsid w:val="00A43A55"/>
    <w:rsid w:val="00A572CE"/>
    <w:rsid w:val="00AB7AC4"/>
    <w:rsid w:val="00B604E0"/>
    <w:rsid w:val="00B813EC"/>
    <w:rsid w:val="00BD6419"/>
    <w:rsid w:val="00BE0B72"/>
    <w:rsid w:val="00BF75E2"/>
    <w:rsid w:val="00C07063"/>
    <w:rsid w:val="00C62A3C"/>
    <w:rsid w:val="00C77B32"/>
    <w:rsid w:val="00C97E85"/>
    <w:rsid w:val="00CF3DB1"/>
    <w:rsid w:val="00CF4B6D"/>
    <w:rsid w:val="00CF6B0A"/>
    <w:rsid w:val="00D53A4B"/>
    <w:rsid w:val="00D64D3F"/>
    <w:rsid w:val="00D878FB"/>
    <w:rsid w:val="00D9078D"/>
    <w:rsid w:val="00DC3442"/>
    <w:rsid w:val="00DC44E3"/>
    <w:rsid w:val="00DF0F80"/>
    <w:rsid w:val="00E00EA6"/>
    <w:rsid w:val="00E10BC9"/>
    <w:rsid w:val="00E330E5"/>
    <w:rsid w:val="00E33251"/>
    <w:rsid w:val="00E4297E"/>
    <w:rsid w:val="00E43D70"/>
    <w:rsid w:val="00E7755F"/>
    <w:rsid w:val="00EB6E29"/>
    <w:rsid w:val="00ED0086"/>
    <w:rsid w:val="00EE4A91"/>
    <w:rsid w:val="00F33097"/>
    <w:rsid w:val="00F77CE3"/>
    <w:rsid w:val="00F812EA"/>
    <w:rsid w:val="00FA268E"/>
    <w:rsid w:val="00FA52FF"/>
    <w:rsid w:val="00FC2FC8"/>
    <w:rsid w:val="00FD223A"/>
    <w:rsid w:val="00FE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4E242402-CF26-4B2C-A580-D5A7629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6419"/>
    <w:rPr>
      <w:rFonts w:ascii="Tahoma" w:hAnsi="Tahoma" w:cs="Tahoma"/>
      <w:sz w:val="16"/>
      <w:szCs w:val="16"/>
    </w:rPr>
  </w:style>
  <w:style w:type="paragraph" w:styleId="Header">
    <w:name w:val="header"/>
    <w:basedOn w:val="Normal"/>
    <w:rsid w:val="00BF75E2"/>
    <w:pPr>
      <w:tabs>
        <w:tab w:val="center" w:pos="4153"/>
        <w:tab w:val="right" w:pos="8306"/>
      </w:tabs>
    </w:pPr>
  </w:style>
  <w:style w:type="paragraph" w:styleId="Footer">
    <w:name w:val="footer"/>
    <w:basedOn w:val="Normal"/>
    <w:rsid w:val="00BF75E2"/>
    <w:pPr>
      <w:tabs>
        <w:tab w:val="center" w:pos="4153"/>
        <w:tab w:val="right" w:pos="8306"/>
      </w:tabs>
    </w:pPr>
  </w:style>
  <w:style w:type="table" w:styleId="TableGrid">
    <w:name w:val="Table Grid"/>
    <w:basedOn w:val="TableNormal"/>
    <w:rsid w:val="0092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F40F-2C77-4686-BC78-7D46A7E7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1389CE4E</Template>
  <TotalTime>0</TotalTime>
  <Pages>4</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Process of Consultation</vt:lpstr>
    </vt:vector>
  </TitlesOfParts>
  <Company>B&amp;NES</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Consultation</dc:title>
  <dc:creator>Sadie McNab</dc:creator>
  <cp:lastModifiedBy>Gemma Vittozzi</cp:lastModifiedBy>
  <cp:revision>2</cp:revision>
  <cp:lastPrinted>2005-10-26T15:05:00Z</cp:lastPrinted>
  <dcterms:created xsi:type="dcterms:W3CDTF">2019-11-14T15:21:00Z</dcterms:created>
  <dcterms:modified xsi:type="dcterms:W3CDTF">2019-11-14T15:21:00Z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-903651648</vt:i4>
  </property>
  <property fmtid="{D5CDD505-2E9C-101B-9397-08002B2CF9AE}" pid="3" name="_EmailSubject">
    <vt:lpwstr>Process of Consultation Oct 05.doc</vt:lpwstr>
  </property>
  <property fmtid="{D5CDD505-2E9C-101B-9397-08002B2CF9AE}" pid="4" name="_AuthorEmail">
    <vt:lpwstr>Linden_Cunningham@BATHNES.GOV.UK</vt:lpwstr>
  </property>
  <property fmtid="{D5CDD505-2E9C-101B-9397-08002B2CF9AE}" pid="5" name="_AuthorEmailDisplayName">
    <vt:lpwstr>Linden Cunningham</vt:lpwstr>
  </property>
  <property fmtid="{D5CDD505-2E9C-101B-9397-08002B2CF9AE}" pid="6" name="_PreviousAdHocReviewCycleID">
    <vt:i4>227173588</vt:i4>
  </property>
  <property fmtid="{D5CDD505-2E9C-101B-9397-08002B2CF9AE}" pid="7" name="_ReviewingToolsShownOnce">
    <vt:lpwstr/>
  </property>
</Properties>
</file>