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CF" w:rsidRDefault="003272CF" w:rsidP="003272CF">
      <w:pPr>
        <w:rPr>
          <w:rFonts w:asciiTheme="minorHAnsi" w:hAnsiTheme="minorHAnsi" w:cs="Arial"/>
          <w:b/>
          <w:bCs/>
          <w:color w:val="41414E"/>
          <w:sz w:val="72"/>
          <w:szCs w:val="72"/>
        </w:rPr>
      </w:pPr>
      <w:r>
        <w:rPr>
          <w:rFonts w:asciiTheme="minorHAnsi" w:hAnsiTheme="minorHAnsi" w:cs="Arial"/>
          <w:b/>
          <w:bCs/>
          <w:noProof/>
        </w:rPr>
        <w:drawing>
          <wp:anchor distT="0" distB="0" distL="114300" distR="114300" simplePos="0" relativeHeight="251659264" behindDoc="1" locked="0" layoutInCell="1" allowOverlap="1" wp14:anchorId="63635616" wp14:editId="74EA7F07">
            <wp:simplePos x="0" y="0"/>
            <wp:positionH relativeFrom="column">
              <wp:posOffset>-723014</wp:posOffset>
            </wp:positionH>
            <wp:positionV relativeFrom="paragraph">
              <wp:posOffset>-798077</wp:posOffset>
            </wp:positionV>
            <wp:extent cx="7631430" cy="10795000"/>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1430" cy="1079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72CF" w:rsidRDefault="003272CF" w:rsidP="003272CF">
      <w:pPr>
        <w:rPr>
          <w:rFonts w:asciiTheme="minorHAnsi" w:hAnsiTheme="minorHAnsi" w:cs="Arial"/>
          <w:b/>
          <w:bCs/>
          <w:color w:val="41414E"/>
          <w:sz w:val="72"/>
          <w:szCs w:val="72"/>
        </w:rPr>
      </w:pPr>
    </w:p>
    <w:p w:rsidR="003272CF" w:rsidRDefault="003272CF" w:rsidP="003272CF">
      <w:pPr>
        <w:rPr>
          <w:rFonts w:asciiTheme="minorHAnsi" w:hAnsiTheme="minorHAnsi" w:cs="Arial"/>
          <w:b/>
          <w:bCs/>
          <w:color w:val="41414E"/>
          <w:sz w:val="72"/>
          <w:szCs w:val="72"/>
        </w:rPr>
      </w:pPr>
    </w:p>
    <w:p w:rsidR="003272CF" w:rsidRDefault="003272CF" w:rsidP="003272CF">
      <w:pPr>
        <w:rPr>
          <w:rFonts w:asciiTheme="minorHAnsi" w:hAnsiTheme="minorHAnsi" w:cs="Arial"/>
          <w:b/>
          <w:bCs/>
          <w:color w:val="41414E"/>
          <w:sz w:val="72"/>
          <w:szCs w:val="72"/>
        </w:rPr>
      </w:pPr>
    </w:p>
    <w:p w:rsidR="003272CF" w:rsidRDefault="003272CF" w:rsidP="003272CF">
      <w:pPr>
        <w:rPr>
          <w:rFonts w:asciiTheme="minorHAnsi" w:hAnsiTheme="minorHAnsi" w:cs="Arial"/>
          <w:b/>
          <w:bCs/>
          <w:color w:val="41414E"/>
          <w:sz w:val="72"/>
          <w:szCs w:val="72"/>
        </w:rPr>
      </w:pPr>
    </w:p>
    <w:p w:rsidR="003272CF" w:rsidRPr="00423EA9" w:rsidRDefault="003272CF" w:rsidP="003272CF">
      <w:pPr>
        <w:rPr>
          <w:rFonts w:asciiTheme="minorHAnsi" w:hAnsiTheme="minorHAnsi" w:cs="Arial"/>
          <w:b/>
          <w:bCs/>
          <w:color w:val="41414E"/>
          <w:sz w:val="72"/>
          <w:szCs w:val="72"/>
        </w:rPr>
      </w:pPr>
      <w:r w:rsidRPr="00423EA9">
        <w:rPr>
          <w:rFonts w:asciiTheme="minorHAnsi" w:hAnsiTheme="minorHAnsi" w:cs="Arial"/>
          <w:b/>
          <w:bCs/>
          <w:color w:val="41414E"/>
          <w:sz w:val="72"/>
          <w:szCs w:val="72"/>
        </w:rPr>
        <w:t>Improving quality</w:t>
      </w:r>
    </w:p>
    <w:p w:rsidR="003272CF" w:rsidRPr="00423EA9" w:rsidRDefault="003272CF" w:rsidP="003272CF">
      <w:pPr>
        <w:rPr>
          <w:rFonts w:asciiTheme="minorHAnsi" w:hAnsiTheme="minorHAnsi" w:cs="Arial"/>
          <w:b/>
          <w:bCs/>
          <w:color w:val="41414E"/>
          <w:sz w:val="72"/>
          <w:szCs w:val="72"/>
        </w:rPr>
      </w:pPr>
      <w:proofErr w:type="gramStart"/>
      <w:r w:rsidRPr="00423EA9">
        <w:rPr>
          <w:rFonts w:asciiTheme="minorHAnsi" w:hAnsiTheme="minorHAnsi" w:cs="Arial"/>
          <w:b/>
          <w:bCs/>
          <w:color w:val="41414E"/>
          <w:sz w:val="72"/>
          <w:szCs w:val="72"/>
        </w:rPr>
        <w:t>for</w:t>
      </w:r>
      <w:proofErr w:type="gramEnd"/>
      <w:r w:rsidRPr="00423EA9">
        <w:rPr>
          <w:rFonts w:asciiTheme="minorHAnsi" w:hAnsiTheme="minorHAnsi" w:cs="Arial"/>
          <w:b/>
          <w:bCs/>
          <w:color w:val="41414E"/>
          <w:sz w:val="72"/>
          <w:szCs w:val="72"/>
        </w:rPr>
        <w:t xml:space="preserve"> children</w:t>
      </w:r>
    </w:p>
    <w:p w:rsidR="003272CF" w:rsidRPr="00423EA9" w:rsidRDefault="003272CF" w:rsidP="003272CF">
      <w:pPr>
        <w:rPr>
          <w:rFonts w:asciiTheme="minorHAnsi" w:hAnsiTheme="minorHAnsi" w:cs="Arial"/>
          <w:color w:val="41414E"/>
          <w:sz w:val="48"/>
          <w:szCs w:val="32"/>
        </w:rPr>
      </w:pPr>
      <w:r w:rsidRPr="00423EA9">
        <w:rPr>
          <w:rFonts w:asciiTheme="minorHAnsi" w:hAnsiTheme="minorHAnsi" w:cs="Arial"/>
          <w:color w:val="41414E"/>
          <w:sz w:val="48"/>
          <w:szCs w:val="32"/>
        </w:rPr>
        <w:t xml:space="preserve">A quality improvement tool </w:t>
      </w:r>
      <w:r w:rsidRPr="00423EA9">
        <w:rPr>
          <w:rFonts w:asciiTheme="minorHAnsi" w:hAnsiTheme="minorHAnsi" w:cs="Arial"/>
          <w:color w:val="41414E"/>
          <w:sz w:val="48"/>
          <w:szCs w:val="32"/>
        </w:rPr>
        <w:br/>
        <w:t xml:space="preserve">for early </w:t>
      </w:r>
      <w:proofErr w:type="gramStart"/>
      <w:r w:rsidRPr="00423EA9">
        <w:rPr>
          <w:rFonts w:asciiTheme="minorHAnsi" w:hAnsiTheme="minorHAnsi" w:cs="Arial"/>
          <w:color w:val="41414E"/>
          <w:sz w:val="48"/>
          <w:szCs w:val="32"/>
        </w:rPr>
        <w:t>years</w:t>
      </w:r>
      <w:proofErr w:type="gramEnd"/>
      <w:r w:rsidRPr="00423EA9">
        <w:rPr>
          <w:rFonts w:asciiTheme="minorHAnsi" w:hAnsiTheme="minorHAnsi" w:cs="Arial"/>
          <w:color w:val="41414E"/>
          <w:sz w:val="48"/>
          <w:szCs w:val="32"/>
        </w:rPr>
        <w:t xml:space="preserve"> provision </w:t>
      </w:r>
    </w:p>
    <w:p w:rsidR="003272CF" w:rsidRPr="00423EA9" w:rsidRDefault="003272CF" w:rsidP="003272CF">
      <w:pPr>
        <w:rPr>
          <w:rFonts w:asciiTheme="minorHAnsi" w:hAnsiTheme="minorHAnsi" w:cs="Arial"/>
          <w:b/>
          <w:bCs/>
          <w:color w:val="003366"/>
          <w:sz w:val="72"/>
          <w:szCs w:val="72"/>
        </w:rPr>
      </w:pPr>
    </w:p>
    <w:p w:rsidR="003272CF" w:rsidRPr="00423EA9" w:rsidRDefault="003272CF" w:rsidP="003272CF">
      <w:pPr>
        <w:rPr>
          <w:rFonts w:asciiTheme="minorHAnsi" w:hAnsiTheme="minorHAnsi" w:cs="Arial"/>
          <w:b/>
          <w:bCs/>
          <w:color w:val="E32D72"/>
          <w:sz w:val="44"/>
          <w:szCs w:val="44"/>
        </w:rPr>
      </w:pPr>
      <w:r w:rsidRPr="00423EA9">
        <w:rPr>
          <w:rFonts w:asciiTheme="minorHAnsi" w:hAnsiTheme="minorHAnsi" w:cs="Arial"/>
          <w:b/>
          <w:bCs/>
          <w:color w:val="E32D72"/>
          <w:sz w:val="72"/>
          <w:szCs w:val="72"/>
        </w:rPr>
        <w:t xml:space="preserve">Section </w:t>
      </w:r>
      <w:r w:rsidR="00F25A5B">
        <w:rPr>
          <w:rFonts w:asciiTheme="minorHAnsi" w:hAnsiTheme="minorHAnsi" w:cs="Arial"/>
          <w:b/>
          <w:bCs/>
          <w:color w:val="E32D72"/>
          <w:sz w:val="72"/>
          <w:szCs w:val="72"/>
        </w:rPr>
        <w:t>8</w:t>
      </w:r>
    </w:p>
    <w:p w:rsidR="00CD3D18" w:rsidRDefault="00F25A5B" w:rsidP="003272CF">
      <w:pPr>
        <w:ind w:right="98"/>
        <w:rPr>
          <w:rFonts w:asciiTheme="minorHAnsi" w:hAnsiTheme="minorHAnsi" w:cs="Arial"/>
          <w:b/>
          <w:bCs/>
          <w:color w:val="41414E"/>
          <w:sz w:val="44"/>
          <w:szCs w:val="44"/>
        </w:rPr>
      </w:pPr>
      <w:r>
        <w:rPr>
          <w:rFonts w:asciiTheme="minorHAnsi" w:hAnsiTheme="minorHAnsi" w:cs="Arial"/>
          <w:b/>
          <w:bCs/>
          <w:color w:val="41414E"/>
          <w:sz w:val="44"/>
          <w:szCs w:val="44"/>
        </w:rPr>
        <w:t>Leadership and management:</w:t>
      </w:r>
    </w:p>
    <w:p w:rsidR="00F25A5B" w:rsidRPr="003272CF" w:rsidRDefault="00F25A5B" w:rsidP="003272CF">
      <w:pPr>
        <w:ind w:right="98"/>
        <w:rPr>
          <w:rFonts w:asciiTheme="minorHAnsi" w:hAnsiTheme="minorHAnsi" w:cs="Arial"/>
          <w:b/>
          <w:bCs/>
          <w:color w:val="41414E"/>
          <w:sz w:val="44"/>
          <w:szCs w:val="44"/>
        </w:rPr>
      </w:pPr>
      <w:r>
        <w:rPr>
          <w:rFonts w:asciiTheme="minorHAnsi" w:hAnsiTheme="minorHAnsi" w:cs="Arial"/>
          <w:b/>
          <w:bCs/>
          <w:color w:val="41414E"/>
          <w:sz w:val="44"/>
          <w:szCs w:val="44"/>
        </w:rPr>
        <w:t>Sustainability and continuous improvement</w:t>
      </w:r>
    </w:p>
    <w:tbl>
      <w:tblPr>
        <w:tblStyle w:val="TableGrid"/>
        <w:tblpPr w:leftFromText="180" w:rightFromText="180" w:vertAnchor="text" w:horzAnchor="margin" w:tblpY="287"/>
        <w:tblW w:w="0" w:type="auto"/>
        <w:tblLook w:val="04A0" w:firstRow="1" w:lastRow="0" w:firstColumn="1" w:lastColumn="0" w:noHBand="0" w:noVBand="1"/>
      </w:tblPr>
      <w:tblGrid>
        <w:gridCol w:w="2830"/>
        <w:gridCol w:w="6798"/>
      </w:tblGrid>
      <w:tr w:rsidR="003272CF" w:rsidRPr="00423EA9" w:rsidTr="0086282D">
        <w:tc>
          <w:tcPr>
            <w:tcW w:w="2830" w:type="dxa"/>
            <w:shd w:val="clear" w:color="auto" w:fill="E32D72"/>
          </w:tcPr>
          <w:p w:rsidR="003272CF" w:rsidRPr="00423EA9" w:rsidRDefault="003272CF" w:rsidP="0086282D">
            <w:pPr>
              <w:rPr>
                <w:rFonts w:asciiTheme="minorHAnsi" w:hAnsiTheme="minorHAnsi" w:cs="Arial"/>
                <w:b/>
                <w:bCs/>
                <w:color w:val="FFFFFF" w:themeColor="background1"/>
                <w:sz w:val="36"/>
                <w:szCs w:val="36"/>
              </w:rPr>
            </w:pPr>
            <w:r w:rsidRPr="00423EA9">
              <w:rPr>
                <w:rFonts w:asciiTheme="minorHAnsi" w:hAnsiTheme="minorHAnsi" w:cs="Arial"/>
                <w:b/>
                <w:bCs/>
                <w:color w:val="FFFFFF" w:themeColor="background1"/>
                <w:sz w:val="36"/>
                <w:szCs w:val="36"/>
              </w:rPr>
              <w:t>Name of setting</w:t>
            </w:r>
          </w:p>
        </w:tc>
        <w:tc>
          <w:tcPr>
            <w:tcW w:w="6798" w:type="dxa"/>
          </w:tcPr>
          <w:p w:rsidR="003272CF" w:rsidRPr="00423EA9" w:rsidRDefault="003272CF" w:rsidP="0086282D">
            <w:pPr>
              <w:rPr>
                <w:rFonts w:asciiTheme="minorHAnsi" w:hAnsiTheme="minorHAnsi" w:cs="Arial"/>
                <w:b/>
                <w:bCs/>
                <w:color w:val="003366"/>
                <w:sz w:val="36"/>
                <w:szCs w:val="36"/>
              </w:rPr>
            </w:pPr>
          </w:p>
        </w:tc>
      </w:tr>
      <w:tr w:rsidR="003272CF" w:rsidRPr="00423EA9" w:rsidTr="0086282D">
        <w:tc>
          <w:tcPr>
            <w:tcW w:w="2830" w:type="dxa"/>
            <w:shd w:val="clear" w:color="auto" w:fill="E32D72"/>
          </w:tcPr>
          <w:p w:rsidR="003272CF" w:rsidRPr="00423EA9" w:rsidRDefault="003272CF" w:rsidP="0086282D">
            <w:pPr>
              <w:rPr>
                <w:rFonts w:asciiTheme="minorHAnsi" w:hAnsiTheme="minorHAnsi" w:cs="Arial"/>
                <w:b/>
                <w:bCs/>
                <w:color w:val="FFFFFF" w:themeColor="background1"/>
                <w:sz w:val="36"/>
                <w:szCs w:val="36"/>
              </w:rPr>
            </w:pPr>
            <w:r w:rsidRPr="00423EA9">
              <w:rPr>
                <w:rFonts w:asciiTheme="minorHAnsi" w:hAnsiTheme="minorHAnsi" w:cs="Arial"/>
                <w:b/>
                <w:bCs/>
                <w:color w:val="FFFFFF" w:themeColor="background1"/>
                <w:sz w:val="36"/>
                <w:szCs w:val="36"/>
              </w:rPr>
              <w:t>Date:</w:t>
            </w:r>
          </w:p>
        </w:tc>
        <w:tc>
          <w:tcPr>
            <w:tcW w:w="6798" w:type="dxa"/>
          </w:tcPr>
          <w:p w:rsidR="003272CF" w:rsidRPr="00423EA9" w:rsidRDefault="003272CF" w:rsidP="0086282D">
            <w:pPr>
              <w:rPr>
                <w:rFonts w:asciiTheme="minorHAnsi" w:hAnsiTheme="minorHAnsi" w:cs="Arial"/>
                <w:b/>
                <w:bCs/>
                <w:color w:val="003366"/>
                <w:sz w:val="36"/>
                <w:szCs w:val="36"/>
              </w:rPr>
            </w:pPr>
          </w:p>
        </w:tc>
      </w:tr>
    </w:tbl>
    <w:p w:rsidR="00217E05" w:rsidRDefault="00217E05" w:rsidP="00854DC4">
      <w:pPr>
        <w:ind w:right="98"/>
        <w:jc w:val="center"/>
        <w:rPr>
          <w:rFonts w:asciiTheme="minorHAnsi" w:hAnsiTheme="minorHAnsi" w:cs="Arial"/>
          <w:b/>
          <w:bCs/>
          <w:color w:val="003366"/>
          <w:sz w:val="44"/>
          <w:szCs w:val="44"/>
        </w:rPr>
      </w:pPr>
    </w:p>
    <w:p w:rsidR="00217E05" w:rsidRDefault="00217E05" w:rsidP="00854DC4">
      <w:pPr>
        <w:ind w:right="98"/>
        <w:jc w:val="center"/>
        <w:rPr>
          <w:rFonts w:asciiTheme="minorHAnsi" w:hAnsiTheme="minorHAnsi" w:cs="Arial"/>
          <w:b/>
          <w:bCs/>
          <w:color w:val="003366"/>
          <w:sz w:val="44"/>
          <w:szCs w:val="44"/>
        </w:rPr>
      </w:pPr>
    </w:p>
    <w:p w:rsidR="00CD3D18" w:rsidRPr="00217E05" w:rsidRDefault="00CD3D18" w:rsidP="00854DC4">
      <w:pPr>
        <w:ind w:right="98"/>
        <w:jc w:val="center"/>
        <w:rPr>
          <w:rFonts w:asciiTheme="minorHAnsi" w:hAnsiTheme="minorHAnsi" w:cs="Arial"/>
          <w:b/>
          <w:bCs/>
          <w:color w:val="003366"/>
          <w:sz w:val="44"/>
          <w:szCs w:val="44"/>
        </w:rPr>
      </w:pPr>
    </w:p>
    <w:p w:rsidR="002B1D97" w:rsidRDefault="002B1D97" w:rsidP="00E56516">
      <w:pPr>
        <w:rPr>
          <w:rFonts w:asciiTheme="minorHAnsi" w:hAnsiTheme="minorHAnsi" w:cs="Arial"/>
          <w:b/>
          <w:bCs/>
          <w:color w:val="003366"/>
          <w:sz w:val="28"/>
          <w:szCs w:val="28"/>
        </w:rPr>
      </w:pPr>
    </w:p>
    <w:p w:rsidR="00F25A5B" w:rsidRPr="006F0205" w:rsidRDefault="003272CF" w:rsidP="00F25A5B">
      <w:pPr>
        <w:ind w:right="478"/>
        <w:rPr>
          <w:rFonts w:asciiTheme="minorHAnsi" w:hAnsiTheme="minorHAnsi" w:cs="Arial"/>
        </w:rPr>
      </w:pPr>
      <w:r>
        <w:rPr>
          <w:rFonts w:asciiTheme="minorHAnsi" w:hAnsiTheme="minorHAnsi" w:cs="Arial"/>
          <w:b/>
        </w:rPr>
        <w:br w:type="page"/>
      </w:r>
    </w:p>
    <w:p w:rsidR="00F25A5B" w:rsidRPr="006F0205" w:rsidRDefault="00F25A5B" w:rsidP="00F25A5B">
      <w:pPr>
        <w:numPr>
          <w:ilvl w:val="0"/>
          <w:numId w:val="13"/>
        </w:numPr>
        <w:tabs>
          <w:tab w:val="clear" w:pos="720"/>
        </w:tabs>
        <w:spacing w:after="60"/>
        <w:ind w:left="539" w:right="476" w:hanging="539"/>
        <w:rPr>
          <w:rFonts w:asciiTheme="minorHAnsi" w:hAnsiTheme="minorHAnsi" w:cs="Arial"/>
        </w:rPr>
      </w:pPr>
      <w:r w:rsidRPr="006F0205">
        <w:rPr>
          <w:rFonts w:asciiTheme="minorHAnsi" w:hAnsiTheme="minorHAnsi" w:cs="Arial"/>
        </w:rPr>
        <w:lastRenderedPageBreak/>
        <w:t>The setting’s leadership is central to the five steps in the improvement cycle. It is essential that the setting has ownership of these steps to ensure the strengthening of self-evaluation and sustained quality improvement</w:t>
      </w:r>
    </w:p>
    <w:p w:rsidR="00F25A5B" w:rsidRPr="006F0205" w:rsidRDefault="00F25A5B" w:rsidP="00F25A5B">
      <w:pPr>
        <w:numPr>
          <w:ilvl w:val="0"/>
          <w:numId w:val="13"/>
        </w:numPr>
        <w:tabs>
          <w:tab w:val="clear" w:pos="720"/>
        </w:tabs>
        <w:spacing w:after="60"/>
        <w:ind w:left="539" w:right="476" w:hanging="539"/>
        <w:rPr>
          <w:rFonts w:asciiTheme="minorHAnsi" w:hAnsiTheme="minorHAnsi" w:cs="Arial"/>
        </w:rPr>
      </w:pPr>
      <w:r w:rsidRPr="006F0205">
        <w:rPr>
          <w:rFonts w:asciiTheme="minorHAnsi" w:hAnsiTheme="minorHAnsi" w:cs="Arial"/>
        </w:rPr>
        <w:t xml:space="preserve">Regular planning is essential to ensure that the setting can continue to operate and can develop its activities if desired, and also to help anticipate opportunities and potential problems.  </w:t>
      </w:r>
      <w:r w:rsidRPr="006F0205">
        <w:rPr>
          <w:rFonts w:asciiTheme="minorHAnsi" w:hAnsiTheme="minorHAnsi" w:cs="Arial"/>
        </w:rPr>
        <w:br/>
      </w:r>
      <w:r w:rsidRPr="006F0205">
        <w:rPr>
          <w:rFonts w:asciiTheme="minorHAnsi" w:hAnsiTheme="minorHAnsi" w:cs="Arial"/>
          <w:b/>
        </w:rPr>
        <w:t>(Finance in Early Years Settings PLA)</w:t>
      </w:r>
    </w:p>
    <w:p w:rsidR="00F25A5B" w:rsidRPr="006F0205" w:rsidRDefault="00F25A5B" w:rsidP="00F25A5B">
      <w:pPr>
        <w:numPr>
          <w:ilvl w:val="0"/>
          <w:numId w:val="13"/>
        </w:numPr>
        <w:tabs>
          <w:tab w:val="clear" w:pos="720"/>
        </w:tabs>
        <w:spacing w:after="60"/>
        <w:ind w:left="539" w:right="476" w:hanging="539"/>
        <w:rPr>
          <w:rFonts w:asciiTheme="minorHAnsi" w:hAnsiTheme="minorHAnsi" w:cs="Arial"/>
        </w:rPr>
      </w:pPr>
      <w:r w:rsidRPr="006F0205">
        <w:rPr>
          <w:rFonts w:asciiTheme="minorHAnsi" w:hAnsiTheme="minorHAnsi" w:cs="Arial"/>
        </w:rPr>
        <w:t xml:space="preserve">All businesses must have sufficient money in the bank (or be owed sufficient money) to cover expenses as they become due. Businesses should build up suitable reserves to cover unexpected expenditure, periods of lower than average income or specific projects.  </w:t>
      </w:r>
      <w:r w:rsidRPr="006F0205">
        <w:rPr>
          <w:rFonts w:asciiTheme="minorHAnsi" w:hAnsiTheme="minorHAnsi" w:cs="Arial"/>
        </w:rPr>
        <w:br/>
      </w:r>
      <w:r w:rsidRPr="006F0205">
        <w:rPr>
          <w:rFonts w:asciiTheme="minorHAnsi" w:hAnsiTheme="minorHAnsi" w:cs="Arial"/>
          <w:b/>
        </w:rPr>
        <w:t>(Finance in Early Years Settings PLA)</w:t>
      </w:r>
    </w:p>
    <w:p w:rsidR="00F25A5B" w:rsidRPr="006F0205" w:rsidRDefault="00F25A5B" w:rsidP="00F25A5B">
      <w:pPr>
        <w:ind w:right="478"/>
        <w:jc w:val="both"/>
        <w:rPr>
          <w:rFonts w:asciiTheme="minorHAnsi" w:hAnsiTheme="minorHAnsi" w:cs="Arial"/>
          <w:b/>
          <w:bCs/>
        </w:rPr>
      </w:pPr>
    </w:p>
    <w:p w:rsidR="00F25A5B" w:rsidRPr="006F0205" w:rsidRDefault="00F25A5B" w:rsidP="00F25A5B">
      <w:pPr>
        <w:ind w:right="478"/>
        <w:jc w:val="both"/>
        <w:rPr>
          <w:rFonts w:asciiTheme="minorHAnsi" w:hAnsiTheme="minorHAnsi" w:cs="Arial"/>
          <w:b/>
          <w:bCs/>
        </w:rPr>
      </w:pPr>
    </w:p>
    <w:p w:rsidR="003272CF" w:rsidRPr="00470276" w:rsidRDefault="00F25A5B" w:rsidP="00470276">
      <w:pPr>
        <w:ind w:left="360" w:right="478"/>
        <w:jc w:val="both"/>
        <w:rPr>
          <w:rFonts w:asciiTheme="minorHAnsi" w:hAnsiTheme="minorHAnsi" w:cs="Arial"/>
          <w:b/>
          <w:bCs/>
        </w:rPr>
      </w:pPr>
      <w:r w:rsidRPr="006F0205">
        <w:rPr>
          <w:rFonts w:asciiTheme="minorHAnsi" w:hAnsiTheme="minorHAnsi" w:cs="Arial"/>
          <w:b/>
          <w:bCs/>
        </w:rPr>
        <w:t>The sustainability of the setting impacts on practice.</w:t>
      </w:r>
    </w:p>
    <w:p w:rsidR="005D4940" w:rsidRPr="005E2140" w:rsidRDefault="005D4940" w:rsidP="005D4940">
      <w:pPr>
        <w:ind w:right="478"/>
        <w:jc w:val="both"/>
        <w:rPr>
          <w:rFonts w:asciiTheme="minorHAnsi" w:hAnsiTheme="minorHAnsi" w:cs="Arial"/>
          <w:b/>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1E0" w:firstRow="1" w:lastRow="1" w:firstColumn="1" w:lastColumn="1" w:noHBand="0" w:noVBand="0"/>
      </w:tblPr>
      <w:tblGrid>
        <w:gridCol w:w="568"/>
        <w:gridCol w:w="5244"/>
        <w:gridCol w:w="3402"/>
        <w:gridCol w:w="993"/>
      </w:tblGrid>
      <w:tr w:rsidR="003272CF" w:rsidRPr="003272CF" w:rsidTr="00F25A5B">
        <w:trPr>
          <w:trHeight w:val="550"/>
        </w:trPr>
        <w:tc>
          <w:tcPr>
            <w:tcW w:w="10207" w:type="dxa"/>
            <w:gridSpan w:val="4"/>
            <w:tcBorders>
              <w:bottom w:val="single" w:sz="4" w:space="0" w:color="auto"/>
            </w:tcBorders>
            <w:shd w:val="clear" w:color="auto" w:fill="E32D72"/>
            <w:tcMar>
              <w:left w:w="85" w:type="dxa"/>
              <w:right w:w="85" w:type="dxa"/>
            </w:tcMar>
          </w:tcPr>
          <w:p w:rsidR="00672A29" w:rsidRPr="003272CF" w:rsidRDefault="00672A29" w:rsidP="003272CF">
            <w:pPr>
              <w:rPr>
                <w:rFonts w:asciiTheme="minorHAnsi" w:hAnsiTheme="minorHAnsi" w:cs="Arial"/>
                <w:b/>
                <w:bCs/>
                <w:color w:val="FFFFFF" w:themeColor="background1"/>
              </w:rPr>
            </w:pPr>
            <w:r w:rsidRPr="003272CF">
              <w:rPr>
                <w:rFonts w:asciiTheme="minorHAnsi" w:hAnsiTheme="minorHAnsi"/>
                <w:color w:val="FFFFFF" w:themeColor="background1"/>
              </w:rPr>
              <w:br w:type="page"/>
            </w:r>
            <w:r w:rsidR="00F25A5B" w:rsidRPr="006F0205">
              <w:rPr>
                <w:rFonts w:asciiTheme="minorHAnsi" w:hAnsiTheme="minorHAnsi" w:cs="Arial"/>
                <w:b/>
                <w:bCs/>
              </w:rPr>
              <w:t xml:space="preserve">Leadership and management: </w:t>
            </w:r>
            <w:r w:rsidR="00F25A5B">
              <w:rPr>
                <w:rFonts w:asciiTheme="minorHAnsi" w:hAnsiTheme="minorHAnsi" w:cs="Arial"/>
                <w:b/>
                <w:bCs/>
              </w:rPr>
              <w:br/>
            </w:r>
            <w:r w:rsidR="00F25A5B" w:rsidRPr="006F0205">
              <w:rPr>
                <w:rFonts w:asciiTheme="minorHAnsi" w:hAnsiTheme="minorHAnsi" w:cs="Arial"/>
                <w:b/>
                <w:bCs/>
              </w:rPr>
              <w:t>sustainability and continuous improvement</w:t>
            </w:r>
          </w:p>
        </w:tc>
      </w:tr>
      <w:tr w:rsidR="001334D7" w:rsidRPr="00E56516" w:rsidTr="00F25A5B">
        <w:tc>
          <w:tcPr>
            <w:tcW w:w="568" w:type="dxa"/>
            <w:shd w:val="clear" w:color="auto" w:fill="EF81A8"/>
            <w:tcMar>
              <w:left w:w="85" w:type="dxa"/>
              <w:right w:w="85" w:type="dxa"/>
            </w:tcMar>
          </w:tcPr>
          <w:p w:rsidR="001334D7" w:rsidRPr="00E56516" w:rsidRDefault="001334D7" w:rsidP="00966713">
            <w:pPr>
              <w:pStyle w:val="Tabletext-left"/>
              <w:spacing w:before="0"/>
              <w:rPr>
                <w:rFonts w:asciiTheme="minorHAnsi" w:hAnsiTheme="minorHAnsi" w:cs="Arial"/>
                <w:b/>
                <w:sz w:val="24"/>
              </w:rPr>
            </w:pPr>
          </w:p>
        </w:tc>
        <w:tc>
          <w:tcPr>
            <w:tcW w:w="5244" w:type="dxa"/>
            <w:shd w:val="clear" w:color="auto" w:fill="EF81A8"/>
            <w:tcMar>
              <w:left w:w="85" w:type="dxa"/>
              <w:right w:w="85" w:type="dxa"/>
            </w:tcMar>
          </w:tcPr>
          <w:p w:rsidR="001334D7" w:rsidRPr="00E56516" w:rsidRDefault="001334D7" w:rsidP="00966713">
            <w:pPr>
              <w:pStyle w:val="Tabletext-left"/>
              <w:spacing w:before="0"/>
              <w:rPr>
                <w:rFonts w:asciiTheme="minorHAnsi" w:hAnsiTheme="minorHAnsi" w:cs="Arial"/>
                <w:b/>
                <w:sz w:val="24"/>
              </w:rPr>
            </w:pPr>
            <w:r w:rsidRPr="00E56516">
              <w:rPr>
                <w:rFonts w:asciiTheme="minorHAnsi" w:hAnsiTheme="minorHAnsi" w:cs="Arial"/>
                <w:b/>
                <w:sz w:val="24"/>
              </w:rPr>
              <w:t>Key Statement</w:t>
            </w:r>
          </w:p>
        </w:tc>
        <w:tc>
          <w:tcPr>
            <w:tcW w:w="3402" w:type="dxa"/>
            <w:shd w:val="clear" w:color="auto" w:fill="EF81A8"/>
            <w:tcMar>
              <w:left w:w="85" w:type="dxa"/>
              <w:right w:w="85" w:type="dxa"/>
            </w:tcMar>
          </w:tcPr>
          <w:p w:rsidR="001334D7" w:rsidRPr="00E56516" w:rsidRDefault="001334D7" w:rsidP="00966713">
            <w:pPr>
              <w:pStyle w:val="Tabletext-left"/>
              <w:rPr>
                <w:rFonts w:asciiTheme="minorHAnsi" w:hAnsiTheme="minorHAnsi" w:cs="Arial"/>
                <w:b/>
                <w:sz w:val="24"/>
              </w:rPr>
            </w:pPr>
            <w:r w:rsidRPr="00E56516">
              <w:rPr>
                <w:rFonts w:asciiTheme="minorHAnsi" w:hAnsiTheme="minorHAnsi" w:cs="Arial"/>
                <w:b/>
                <w:sz w:val="24"/>
              </w:rPr>
              <w:t xml:space="preserve">How do you know? </w:t>
            </w:r>
            <w:r w:rsidR="004819D7" w:rsidRPr="00E56516">
              <w:rPr>
                <w:rFonts w:asciiTheme="minorHAnsi" w:hAnsiTheme="minorHAnsi" w:cs="Arial"/>
                <w:b/>
                <w:sz w:val="24"/>
              </w:rPr>
              <w:br/>
            </w:r>
            <w:r w:rsidRPr="00E56516">
              <w:rPr>
                <w:rFonts w:asciiTheme="minorHAnsi" w:hAnsiTheme="minorHAnsi" w:cs="Arial"/>
                <w:b/>
                <w:sz w:val="24"/>
              </w:rPr>
              <w:t>What is your evidence</w:t>
            </w:r>
          </w:p>
        </w:tc>
        <w:tc>
          <w:tcPr>
            <w:tcW w:w="993" w:type="dxa"/>
            <w:shd w:val="clear" w:color="auto" w:fill="EF81A8"/>
            <w:tcMar>
              <w:left w:w="85" w:type="dxa"/>
              <w:right w:w="85" w:type="dxa"/>
            </w:tcMar>
          </w:tcPr>
          <w:p w:rsidR="001334D7" w:rsidRPr="003A1D68" w:rsidRDefault="001334D7" w:rsidP="00966713">
            <w:pPr>
              <w:rPr>
                <w:rFonts w:asciiTheme="minorHAnsi" w:hAnsiTheme="minorHAnsi" w:cs="Arial"/>
                <w:b/>
                <w:bCs/>
                <w:sz w:val="20"/>
                <w:szCs w:val="20"/>
              </w:rPr>
            </w:pPr>
            <w:r w:rsidRPr="003A1D68">
              <w:rPr>
                <w:rFonts w:asciiTheme="minorHAnsi" w:hAnsiTheme="minorHAnsi" w:cs="Arial"/>
                <w:b/>
                <w:bCs/>
                <w:sz w:val="20"/>
                <w:szCs w:val="20"/>
              </w:rPr>
              <w:t>Met</w:t>
            </w:r>
          </w:p>
          <w:p w:rsidR="001334D7" w:rsidRPr="00E56516" w:rsidRDefault="00935524" w:rsidP="00966713">
            <w:pPr>
              <w:rPr>
                <w:rFonts w:asciiTheme="minorHAnsi" w:hAnsiTheme="minorHAnsi" w:cs="Arial"/>
                <w:b/>
                <w:bCs/>
              </w:rPr>
            </w:pPr>
            <w:r w:rsidRPr="003A1D68">
              <w:rPr>
                <w:rFonts w:asciiTheme="minorHAnsi" w:hAnsiTheme="minorHAnsi" w:cs="Arial"/>
                <w:b/>
                <w:bCs/>
                <w:sz w:val="20"/>
                <w:szCs w:val="20"/>
              </w:rPr>
              <w:t>Y/P/N</w:t>
            </w:r>
          </w:p>
        </w:tc>
      </w:tr>
      <w:tr w:rsidR="00D41991" w:rsidRPr="00E56516" w:rsidTr="00F25A5B">
        <w:tc>
          <w:tcPr>
            <w:tcW w:w="568" w:type="dxa"/>
            <w:shd w:val="clear" w:color="auto" w:fill="FBE1EA"/>
            <w:tcMar>
              <w:left w:w="85" w:type="dxa"/>
              <w:right w:w="85" w:type="dxa"/>
            </w:tcMar>
          </w:tcPr>
          <w:p w:rsidR="00D41991" w:rsidRPr="00E56516" w:rsidRDefault="00D41991" w:rsidP="00D41991">
            <w:pPr>
              <w:ind w:right="-227"/>
              <w:rPr>
                <w:rFonts w:asciiTheme="minorHAnsi" w:hAnsiTheme="minorHAnsi" w:cs="Arial"/>
              </w:rPr>
            </w:pPr>
            <w:r w:rsidRPr="00E56516">
              <w:rPr>
                <w:rFonts w:asciiTheme="minorHAnsi" w:hAnsiTheme="minorHAnsi" w:cs="Arial"/>
              </w:rPr>
              <w:t>1</w:t>
            </w:r>
          </w:p>
        </w:tc>
        <w:tc>
          <w:tcPr>
            <w:tcW w:w="5244" w:type="dxa"/>
            <w:tcMar>
              <w:left w:w="85" w:type="dxa"/>
              <w:right w:w="85" w:type="dxa"/>
            </w:tcMar>
          </w:tcPr>
          <w:p w:rsidR="00D41991" w:rsidRPr="00E56516" w:rsidRDefault="00F25A5B" w:rsidP="00D41991">
            <w:pPr>
              <w:rPr>
                <w:rFonts w:asciiTheme="minorHAnsi" w:hAnsiTheme="minorHAnsi" w:cs="Arial"/>
              </w:rPr>
            </w:pPr>
            <w:r w:rsidRPr="006F0205">
              <w:rPr>
                <w:rFonts w:asciiTheme="minorHAnsi" w:hAnsiTheme="minorHAnsi" w:cs="Arial"/>
                <w:color w:val="000000"/>
              </w:rPr>
              <w:t>The setting is sustainable and occupancy is above 50%.</w:t>
            </w:r>
          </w:p>
        </w:tc>
        <w:tc>
          <w:tcPr>
            <w:tcW w:w="3402" w:type="dxa"/>
            <w:tcMar>
              <w:left w:w="85" w:type="dxa"/>
              <w:right w:w="85" w:type="dxa"/>
            </w:tcMar>
          </w:tcPr>
          <w:p w:rsidR="00D41991" w:rsidRPr="00E56516" w:rsidRDefault="00D41991" w:rsidP="00D41991">
            <w:pPr>
              <w:rPr>
                <w:rFonts w:asciiTheme="minorHAnsi" w:hAnsiTheme="minorHAnsi" w:cs="Arial"/>
              </w:rPr>
            </w:pPr>
          </w:p>
        </w:tc>
        <w:tc>
          <w:tcPr>
            <w:tcW w:w="993" w:type="dxa"/>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shd w:val="clear" w:color="auto" w:fill="FBE1EA"/>
            <w:tcMar>
              <w:left w:w="85" w:type="dxa"/>
              <w:right w:w="85" w:type="dxa"/>
            </w:tcMar>
          </w:tcPr>
          <w:p w:rsidR="00D41991" w:rsidRPr="00E56516" w:rsidRDefault="00D41991" w:rsidP="00D41991">
            <w:pPr>
              <w:ind w:right="-227"/>
              <w:rPr>
                <w:rFonts w:asciiTheme="minorHAnsi" w:hAnsiTheme="minorHAnsi" w:cs="Arial"/>
              </w:rPr>
            </w:pPr>
            <w:r w:rsidRPr="00E56516">
              <w:rPr>
                <w:rFonts w:asciiTheme="minorHAnsi" w:hAnsiTheme="minorHAnsi" w:cs="Arial"/>
              </w:rPr>
              <w:t>2</w:t>
            </w:r>
          </w:p>
        </w:tc>
        <w:tc>
          <w:tcPr>
            <w:tcW w:w="5244" w:type="dxa"/>
            <w:tcMar>
              <w:left w:w="85" w:type="dxa"/>
              <w:right w:w="85" w:type="dxa"/>
            </w:tcMar>
          </w:tcPr>
          <w:p w:rsidR="00D41991" w:rsidRPr="00E56516" w:rsidRDefault="00F25A5B" w:rsidP="00F55023">
            <w:pPr>
              <w:rPr>
                <w:rFonts w:asciiTheme="minorHAnsi" w:hAnsiTheme="minorHAnsi" w:cs="Arial"/>
              </w:rPr>
            </w:pPr>
            <w:r w:rsidRPr="006F0205">
              <w:rPr>
                <w:rFonts w:asciiTheme="minorHAnsi" w:hAnsiTheme="minorHAnsi" w:cs="Arial"/>
                <w:color w:val="000000"/>
              </w:rPr>
              <w:t>Forward planning regarding occupancy, free places and staffing is carried out.</w:t>
            </w:r>
          </w:p>
        </w:tc>
        <w:tc>
          <w:tcPr>
            <w:tcW w:w="3402" w:type="dxa"/>
            <w:tcMar>
              <w:left w:w="85" w:type="dxa"/>
              <w:right w:w="85" w:type="dxa"/>
            </w:tcMar>
          </w:tcPr>
          <w:p w:rsidR="00D41991" w:rsidRPr="00E56516" w:rsidRDefault="00D41991" w:rsidP="00D41991">
            <w:pPr>
              <w:rPr>
                <w:rFonts w:asciiTheme="minorHAnsi" w:hAnsiTheme="minorHAnsi" w:cs="Arial"/>
              </w:rPr>
            </w:pPr>
          </w:p>
        </w:tc>
        <w:tc>
          <w:tcPr>
            <w:tcW w:w="993" w:type="dxa"/>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D41991" w:rsidP="00D41991">
            <w:pPr>
              <w:ind w:right="-227"/>
              <w:rPr>
                <w:rFonts w:asciiTheme="minorHAnsi" w:hAnsiTheme="minorHAnsi" w:cs="Arial"/>
              </w:rPr>
            </w:pPr>
            <w:r w:rsidRPr="00E56516">
              <w:rPr>
                <w:rFonts w:asciiTheme="minorHAnsi" w:hAnsiTheme="minorHAnsi" w:cs="Arial"/>
              </w:rPr>
              <w:t>3</w:t>
            </w:r>
          </w:p>
        </w:tc>
        <w:tc>
          <w:tcPr>
            <w:tcW w:w="5244" w:type="dxa"/>
            <w:tcMar>
              <w:left w:w="85" w:type="dxa"/>
              <w:right w:w="85" w:type="dxa"/>
            </w:tcMar>
          </w:tcPr>
          <w:p w:rsidR="00D41991" w:rsidRPr="00E56516" w:rsidRDefault="00F25A5B" w:rsidP="00D41991">
            <w:pPr>
              <w:rPr>
                <w:rFonts w:asciiTheme="minorHAnsi" w:hAnsiTheme="minorHAnsi" w:cs="Arial"/>
              </w:rPr>
            </w:pPr>
            <w:r w:rsidRPr="006F0205">
              <w:rPr>
                <w:rFonts w:asciiTheme="minorHAnsi" w:hAnsiTheme="minorHAnsi" w:cs="Arial"/>
                <w:color w:val="000000"/>
              </w:rPr>
              <w:t>The business plan (including the financial plan) is reviewed and up dated regularly.</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D41991" w:rsidP="00D41991">
            <w:pPr>
              <w:ind w:right="-227"/>
              <w:rPr>
                <w:rFonts w:asciiTheme="minorHAnsi" w:hAnsiTheme="minorHAnsi" w:cs="Arial"/>
              </w:rPr>
            </w:pPr>
            <w:r w:rsidRPr="00E56516">
              <w:rPr>
                <w:rFonts w:asciiTheme="minorHAnsi" w:hAnsiTheme="minorHAnsi" w:cs="Arial"/>
              </w:rPr>
              <w:t>4</w:t>
            </w:r>
          </w:p>
        </w:tc>
        <w:tc>
          <w:tcPr>
            <w:tcW w:w="5244" w:type="dxa"/>
            <w:tcMar>
              <w:left w:w="85" w:type="dxa"/>
              <w:right w:w="85" w:type="dxa"/>
            </w:tcMar>
          </w:tcPr>
          <w:p w:rsidR="00D41991" w:rsidRPr="00E56516" w:rsidRDefault="00F25A5B" w:rsidP="00D41991">
            <w:pPr>
              <w:rPr>
                <w:rFonts w:asciiTheme="minorHAnsi" w:hAnsiTheme="minorHAnsi" w:cs="Arial"/>
              </w:rPr>
            </w:pPr>
            <w:r w:rsidRPr="006F0205">
              <w:rPr>
                <w:rFonts w:asciiTheme="minorHAnsi" w:hAnsiTheme="minorHAnsi" w:cs="Arial"/>
                <w:color w:val="000000"/>
              </w:rPr>
              <w:t xml:space="preserve">There are sufficient reserves and an emergency plan available to cope with the unexpected, for example, temporary closure due to damage to premises.  </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D41991" w:rsidP="00D41991">
            <w:pPr>
              <w:ind w:right="-227"/>
              <w:rPr>
                <w:rFonts w:asciiTheme="minorHAnsi" w:hAnsiTheme="minorHAnsi" w:cs="Arial"/>
              </w:rPr>
            </w:pPr>
            <w:r w:rsidRPr="00E56516">
              <w:rPr>
                <w:rFonts w:asciiTheme="minorHAnsi" w:hAnsiTheme="minorHAnsi" w:cs="Arial"/>
              </w:rPr>
              <w:t>5</w:t>
            </w:r>
          </w:p>
        </w:tc>
        <w:tc>
          <w:tcPr>
            <w:tcW w:w="5244"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F25A5B" w:rsidP="00F55023">
            <w:pPr>
              <w:autoSpaceDE w:val="0"/>
              <w:autoSpaceDN w:val="0"/>
              <w:adjustRightInd w:val="0"/>
              <w:rPr>
                <w:rFonts w:asciiTheme="minorHAnsi" w:hAnsiTheme="minorHAnsi" w:cs="Arial"/>
              </w:rPr>
            </w:pPr>
            <w:r w:rsidRPr="006F0205">
              <w:rPr>
                <w:rFonts w:asciiTheme="minorHAnsi" w:hAnsiTheme="minorHAnsi" w:cs="Arial"/>
                <w:color w:val="000000"/>
              </w:rPr>
              <w:t>The setting has sufficient buildings and contents insurance. For example, if cover is not ‘new for old’ the insurance will probably not cover the cost of replacing equipment in the event of damage (</w:t>
            </w:r>
            <w:proofErr w:type="spellStart"/>
            <w:r w:rsidRPr="006F0205">
              <w:rPr>
                <w:rFonts w:asciiTheme="minorHAnsi" w:hAnsiTheme="minorHAnsi" w:cs="Arial"/>
                <w:color w:val="000000"/>
              </w:rPr>
              <w:t>eg</w:t>
            </w:r>
            <w:proofErr w:type="spellEnd"/>
            <w:r w:rsidRPr="006F0205">
              <w:rPr>
                <w:rFonts w:asciiTheme="minorHAnsi" w:hAnsiTheme="minorHAnsi" w:cs="Arial"/>
                <w:color w:val="000000"/>
              </w:rPr>
              <w:t>, a fire).</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r w:rsidR="00B910AD"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B910AD" w:rsidRPr="00E56516" w:rsidRDefault="003272CF" w:rsidP="00D41991">
            <w:pPr>
              <w:ind w:right="-227"/>
              <w:rPr>
                <w:rFonts w:asciiTheme="minorHAnsi" w:hAnsiTheme="minorHAnsi" w:cs="Arial"/>
              </w:rPr>
            </w:pPr>
            <w:r>
              <w:rPr>
                <w:rFonts w:asciiTheme="minorHAnsi" w:hAnsiTheme="minorHAnsi" w:cs="Arial"/>
              </w:rPr>
              <w:t>6</w:t>
            </w:r>
          </w:p>
        </w:tc>
        <w:tc>
          <w:tcPr>
            <w:tcW w:w="524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tcPr>
          <w:p w:rsidR="00B910AD" w:rsidRPr="00E56516" w:rsidRDefault="00F25A5B" w:rsidP="00F25A5B">
            <w:pPr>
              <w:autoSpaceDE w:val="0"/>
              <w:autoSpaceDN w:val="0"/>
              <w:adjustRightInd w:val="0"/>
              <w:rPr>
                <w:rFonts w:asciiTheme="minorHAnsi" w:hAnsiTheme="minorHAnsi" w:cs="Arial"/>
              </w:rPr>
            </w:pPr>
            <w:r w:rsidRPr="006F0205">
              <w:rPr>
                <w:rFonts w:asciiTheme="minorHAnsi" w:hAnsiTheme="minorHAnsi" w:cs="Arial"/>
                <w:color w:val="000000"/>
              </w:rPr>
              <w:t>Cash flow forecasts are drawn up and used. The petty cash is regularly reconciled.</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B910AD" w:rsidRPr="00E56516" w:rsidRDefault="00B910AD"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B910AD" w:rsidRPr="00E56516" w:rsidRDefault="00B910AD"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3272CF" w:rsidP="00D41991">
            <w:pPr>
              <w:ind w:right="-227"/>
              <w:rPr>
                <w:rFonts w:asciiTheme="minorHAnsi" w:hAnsiTheme="minorHAnsi" w:cs="Arial"/>
              </w:rPr>
            </w:pPr>
            <w:r>
              <w:rPr>
                <w:rFonts w:asciiTheme="minorHAnsi" w:hAnsiTheme="minorHAnsi" w:cs="Arial"/>
              </w:rPr>
              <w:t>7</w:t>
            </w:r>
          </w:p>
        </w:tc>
        <w:tc>
          <w:tcPr>
            <w:tcW w:w="5244"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F25A5B" w:rsidP="00F55023">
            <w:pPr>
              <w:autoSpaceDE w:val="0"/>
              <w:autoSpaceDN w:val="0"/>
              <w:adjustRightInd w:val="0"/>
              <w:rPr>
                <w:rFonts w:asciiTheme="minorHAnsi" w:hAnsiTheme="minorHAnsi" w:cs="Arial"/>
              </w:rPr>
            </w:pPr>
            <w:r w:rsidRPr="006F0205">
              <w:rPr>
                <w:rFonts w:asciiTheme="minorHAnsi" w:hAnsiTheme="minorHAnsi" w:cs="Arial"/>
                <w:color w:val="000000"/>
              </w:rPr>
              <w:t>Marketing materials and/or setting website are up-to-date and regularly reviewed.</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3272CF" w:rsidP="00D41991">
            <w:pPr>
              <w:ind w:right="-227"/>
              <w:rPr>
                <w:rFonts w:asciiTheme="minorHAnsi" w:hAnsiTheme="minorHAnsi" w:cs="Arial"/>
              </w:rPr>
            </w:pPr>
            <w:r>
              <w:rPr>
                <w:rFonts w:asciiTheme="minorHAnsi" w:hAnsiTheme="minorHAnsi" w:cs="Arial"/>
              </w:rPr>
              <w:t>8</w:t>
            </w:r>
          </w:p>
        </w:tc>
        <w:tc>
          <w:tcPr>
            <w:tcW w:w="5244"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F25A5B" w:rsidP="00D41991">
            <w:pPr>
              <w:autoSpaceDE w:val="0"/>
              <w:autoSpaceDN w:val="0"/>
              <w:adjustRightInd w:val="0"/>
              <w:rPr>
                <w:rFonts w:asciiTheme="minorHAnsi" w:hAnsiTheme="minorHAnsi" w:cs="Arial"/>
              </w:rPr>
            </w:pPr>
            <w:r w:rsidRPr="006F0205">
              <w:rPr>
                <w:rFonts w:asciiTheme="minorHAnsi" w:hAnsiTheme="minorHAnsi" w:cs="Arial"/>
                <w:color w:val="000000"/>
              </w:rPr>
              <w:t xml:space="preserve">Business-related meetings, forums and conferences are attended on a regular basis.  </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3272CF" w:rsidP="00D41991">
            <w:pPr>
              <w:ind w:right="-227"/>
              <w:rPr>
                <w:rFonts w:asciiTheme="minorHAnsi" w:hAnsiTheme="minorHAnsi" w:cs="Arial"/>
              </w:rPr>
            </w:pPr>
            <w:r>
              <w:rPr>
                <w:rFonts w:asciiTheme="minorHAnsi" w:hAnsiTheme="minorHAnsi" w:cs="Arial"/>
              </w:rPr>
              <w:t>9</w:t>
            </w:r>
          </w:p>
        </w:tc>
        <w:tc>
          <w:tcPr>
            <w:tcW w:w="5244"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F25A5B" w:rsidP="00F25A5B">
            <w:pPr>
              <w:tabs>
                <w:tab w:val="left" w:pos="1155"/>
              </w:tabs>
              <w:autoSpaceDE w:val="0"/>
              <w:autoSpaceDN w:val="0"/>
              <w:adjustRightInd w:val="0"/>
              <w:rPr>
                <w:rFonts w:asciiTheme="minorHAnsi" w:hAnsiTheme="minorHAnsi" w:cs="Arial"/>
              </w:rPr>
            </w:pPr>
            <w:r w:rsidRPr="006F0205">
              <w:rPr>
                <w:rFonts w:asciiTheme="minorHAnsi" w:hAnsiTheme="minorHAnsi" w:cs="Arial"/>
              </w:rPr>
              <w:t xml:space="preserve">Census information for the local authority is kept (where children are receiving free entitlement to early years - </w:t>
            </w:r>
            <w:r w:rsidRPr="006F0205">
              <w:rPr>
                <w:rFonts w:asciiTheme="minorHAnsi" w:hAnsiTheme="minorHAnsi" w:cs="Arial"/>
                <w:i/>
              </w:rPr>
              <w:t>EEF</w:t>
            </w:r>
            <w:r w:rsidRPr="006F0205">
              <w:rPr>
                <w:rFonts w:asciiTheme="minorHAnsi" w:hAnsiTheme="minorHAnsi" w:cs="Arial"/>
              </w:rPr>
              <w:t>).</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r w:rsidR="00D41991" w:rsidRPr="00E56516" w:rsidTr="00F25A5B">
        <w:tc>
          <w:tcPr>
            <w:tcW w:w="568" w:type="dxa"/>
            <w:tcBorders>
              <w:top w:val="single" w:sz="4" w:space="0" w:color="auto"/>
              <w:left w:val="single" w:sz="4" w:space="0" w:color="auto"/>
              <w:bottom w:val="single" w:sz="4" w:space="0" w:color="auto"/>
              <w:right w:val="single" w:sz="4" w:space="0" w:color="auto"/>
            </w:tcBorders>
            <w:shd w:val="clear" w:color="auto" w:fill="FBE1EA"/>
            <w:tcMar>
              <w:left w:w="85" w:type="dxa"/>
              <w:right w:w="85" w:type="dxa"/>
            </w:tcMar>
          </w:tcPr>
          <w:p w:rsidR="00D41991" w:rsidRPr="00E56516" w:rsidRDefault="003272CF" w:rsidP="00D41991">
            <w:pPr>
              <w:ind w:right="-227"/>
              <w:rPr>
                <w:rFonts w:asciiTheme="minorHAnsi" w:hAnsiTheme="minorHAnsi" w:cs="Arial"/>
              </w:rPr>
            </w:pPr>
            <w:r>
              <w:rPr>
                <w:rFonts w:asciiTheme="minorHAnsi" w:hAnsiTheme="minorHAnsi" w:cs="Arial"/>
              </w:rPr>
              <w:t>10</w:t>
            </w:r>
          </w:p>
        </w:tc>
        <w:tc>
          <w:tcPr>
            <w:tcW w:w="5244"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F25A5B" w:rsidRDefault="00F25A5B" w:rsidP="00F25A5B">
            <w:pPr>
              <w:autoSpaceDE w:val="0"/>
              <w:autoSpaceDN w:val="0"/>
              <w:adjustRightInd w:val="0"/>
              <w:spacing w:after="60"/>
              <w:rPr>
                <w:rFonts w:asciiTheme="minorHAnsi" w:hAnsiTheme="minorHAnsi" w:cs="Arial"/>
              </w:rPr>
            </w:pPr>
            <w:r w:rsidRPr="006F0205">
              <w:rPr>
                <w:rFonts w:asciiTheme="minorHAnsi" w:hAnsiTheme="minorHAnsi" w:cs="Arial"/>
              </w:rPr>
              <w:t>A Privacy Notice is displayed for parents and issued to all families.</w:t>
            </w:r>
          </w:p>
        </w:tc>
        <w:tc>
          <w:tcPr>
            <w:tcW w:w="3402"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autoSpaceDE w:val="0"/>
              <w:autoSpaceDN w:val="0"/>
              <w:adjustRightInd w:val="0"/>
              <w:rPr>
                <w:rFonts w:asciiTheme="minorHAnsi" w:hAnsiTheme="minorHAnsi" w:cs="Arial"/>
              </w:rPr>
            </w:pPr>
            <w:r w:rsidRPr="00E56516">
              <w:rPr>
                <w:rFonts w:asciiTheme="minorHAnsi" w:hAnsiTheme="minorHAnsi" w:cs="Arial"/>
              </w:rPr>
              <w:t xml:space="preserve"> </w:t>
            </w:r>
          </w:p>
        </w:tc>
        <w:tc>
          <w:tcPr>
            <w:tcW w:w="993" w:type="dxa"/>
            <w:tcBorders>
              <w:top w:val="single" w:sz="4" w:space="0" w:color="auto"/>
              <w:left w:val="single" w:sz="4" w:space="0" w:color="auto"/>
              <w:bottom w:val="single" w:sz="4" w:space="0" w:color="auto"/>
              <w:right w:val="single" w:sz="4" w:space="0" w:color="auto"/>
            </w:tcBorders>
            <w:tcMar>
              <w:left w:w="85" w:type="dxa"/>
              <w:right w:w="85" w:type="dxa"/>
            </w:tcMar>
          </w:tcPr>
          <w:p w:rsidR="00D41991" w:rsidRPr="00E56516" w:rsidRDefault="00D41991" w:rsidP="00D41991">
            <w:pPr>
              <w:rPr>
                <w:rFonts w:asciiTheme="minorHAnsi" w:hAnsiTheme="minorHAnsi" w:cs="Arial"/>
                <w:iCs/>
                <w:spacing w:val="-2"/>
              </w:rPr>
            </w:pPr>
          </w:p>
        </w:tc>
      </w:tr>
    </w:tbl>
    <w:p w:rsidR="00F25A5B" w:rsidRDefault="00F25A5B" w:rsidP="00B233D7">
      <w:pPr>
        <w:rPr>
          <w:rFonts w:asciiTheme="minorHAnsi" w:hAnsiTheme="minorHAnsi" w:cs="Arial"/>
          <w:b/>
          <w:color w:val="E32D72"/>
          <w:sz w:val="28"/>
        </w:rPr>
      </w:pPr>
    </w:p>
    <w:p w:rsidR="00B233D7" w:rsidRPr="00F55023" w:rsidRDefault="00B233D7" w:rsidP="00B233D7">
      <w:pPr>
        <w:rPr>
          <w:rFonts w:asciiTheme="minorHAnsi" w:hAnsiTheme="minorHAnsi" w:cs="Arial"/>
          <w:b/>
          <w:color w:val="E32D72"/>
          <w:sz w:val="28"/>
        </w:rPr>
      </w:pPr>
      <w:r w:rsidRPr="00F55023">
        <w:rPr>
          <w:rFonts w:asciiTheme="minorHAnsi" w:hAnsiTheme="minorHAnsi" w:cs="Arial"/>
          <w:b/>
          <w:color w:val="E32D72"/>
          <w:sz w:val="28"/>
        </w:rPr>
        <w:lastRenderedPageBreak/>
        <w:t xml:space="preserve">Criteria for </w:t>
      </w:r>
      <w:r w:rsidR="00AE0568" w:rsidRPr="00F55023">
        <w:rPr>
          <w:rFonts w:asciiTheme="minorHAnsi" w:hAnsiTheme="minorHAnsi" w:cs="Arial"/>
          <w:b/>
          <w:color w:val="E32D72"/>
          <w:sz w:val="28"/>
        </w:rPr>
        <w:t>a</w:t>
      </w:r>
      <w:r w:rsidRPr="00F55023">
        <w:rPr>
          <w:rFonts w:asciiTheme="minorHAnsi" w:hAnsiTheme="minorHAnsi" w:cs="Arial"/>
          <w:b/>
          <w:color w:val="E32D72"/>
          <w:sz w:val="28"/>
        </w:rPr>
        <w:t>ssessment</w:t>
      </w:r>
    </w:p>
    <w:p w:rsidR="00F25A5B" w:rsidRDefault="00B233D7" w:rsidP="008B5FFB">
      <w:pPr>
        <w:rPr>
          <w:rFonts w:asciiTheme="minorHAnsi" w:hAnsiTheme="minorHAnsi" w:cs="Arial"/>
        </w:rPr>
      </w:pPr>
      <w:r w:rsidRPr="00E56516">
        <w:rPr>
          <w:rFonts w:asciiTheme="minorHAnsi" w:hAnsiTheme="minorHAnsi" w:cs="Arial"/>
        </w:rPr>
        <w:t>Use the criteria below to assess the quality of your provision</w:t>
      </w:r>
      <w:r w:rsidR="00343D60" w:rsidRPr="00E56516">
        <w:rPr>
          <w:rFonts w:asciiTheme="minorHAnsi" w:hAnsiTheme="minorHAnsi" w:cs="Arial"/>
        </w:rPr>
        <w:t>.</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1E0" w:firstRow="1" w:lastRow="1" w:firstColumn="1" w:lastColumn="1" w:noHBand="0" w:noVBand="0"/>
      </w:tblPr>
      <w:tblGrid>
        <w:gridCol w:w="2836"/>
        <w:gridCol w:w="616"/>
        <w:gridCol w:w="2644"/>
        <w:gridCol w:w="474"/>
        <w:gridCol w:w="1129"/>
        <w:gridCol w:w="1941"/>
        <w:gridCol w:w="709"/>
      </w:tblGrid>
      <w:tr w:rsidR="00F25A5B" w:rsidRPr="006F0205" w:rsidTr="008A563E">
        <w:tc>
          <w:tcPr>
            <w:tcW w:w="2836" w:type="dxa"/>
          </w:tcPr>
          <w:p w:rsidR="00F25A5B" w:rsidRPr="006F0205" w:rsidRDefault="00F25A5B" w:rsidP="00E71F19">
            <w:pPr>
              <w:rPr>
                <w:rFonts w:asciiTheme="minorHAnsi" w:hAnsiTheme="minorHAnsi" w:cs="Arial"/>
                <w:b/>
                <w:bCs/>
                <w:color w:val="FF0000"/>
              </w:rPr>
            </w:pPr>
            <w:r w:rsidRPr="006F0205">
              <w:rPr>
                <w:rFonts w:asciiTheme="minorHAnsi" w:hAnsiTheme="minorHAnsi" w:cs="Arial"/>
                <w:b/>
                <w:bCs/>
                <w:color w:val="FF0000"/>
              </w:rPr>
              <w:t>Inadequate</w:t>
            </w:r>
          </w:p>
          <w:p w:rsidR="00F25A5B" w:rsidRPr="006F0205" w:rsidRDefault="00F25A5B" w:rsidP="00E71F19">
            <w:pPr>
              <w:rPr>
                <w:rFonts w:asciiTheme="minorHAnsi" w:hAnsiTheme="minorHAnsi" w:cs="Arial"/>
                <w:b/>
                <w:bCs/>
                <w:color w:val="FF0000"/>
              </w:rPr>
            </w:pPr>
            <w:r w:rsidRPr="006F0205">
              <w:rPr>
                <w:rFonts w:asciiTheme="minorHAnsi" w:hAnsiTheme="minorHAnsi" w:cs="Arial"/>
                <w:b/>
                <w:bCs/>
                <w:color w:val="FF0000"/>
              </w:rPr>
              <w:t>Urgent actions for development</w:t>
            </w:r>
          </w:p>
        </w:tc>
        <w:tc>
          <w:tcPr>
            <w:tcW w:w="3260" w:type="dxa"/>
            <w:gridSpan w:val="2"/>
          </w:tcPr>
          <w:p w:rsidR="00F25A5B" w:rsidRPr="006F0205" w:rsidRDefault="00F25A5B" w:rsidP="00E71F19">
            <w:pPr>
              <w:rPr>
                <w:rFonts w:asciiTheme="minorHAnsi" w:hAnsiTheme="minorHAnsi" w:cs="Arial"/>
                <w:b/>
                <w:bCs/>
                <w:color w:val="FF9900"/>
              </w:rPr>
            </w:pPr>
            <w:r w:rsidRPr="006F0205">
              <w:rPr>
                <w:rFonts w:asciiTheme="minorHAnsi" w:hAnsiTheme="minorHAnsi" w:cs="Arial"/>
                <w:b/>
                <w:bCs/>
                <w:color w:val="FF9900"/>
              </w:rPr>
              <w:t>Requires Improvements</w:t>
            </w:r>
          </w:p>
          <w:p w:rsidR="00F25A5B" w:rsidRPr="006F0205" w:rsidRDefault="00F25A5B" w:rsidP="00E71F19">
            <w:pPr>
              <w:rPr>
                <w:rFonts w:asciiTheme="minorHAnsi" w:hAnsiTheme="minorHAnsi" w:cs="Arial"/>
                <w:b/>
                <w:bCs/>
                <w:color w:val="FF9900"/>
              </w:rPr>
            </w:pPr>
            <w:r w:rsidRPr="006F0205">
              <w:rPr>
                <w:rFonts w:asciiTheme="minorHAnsi" w:hAnsiTheme="minorHAnsi" w:cs="Arial"/>
                <w:b/>
                <w:bCs/>
                <w:color w:val="FF9900"/>
              </w:rPr>
              <w:t>Some actions for development</w:t>
            </w:r>
          </w:p>
        </w:tc>
        <w:tc>
          <w:tcPr>
            <w:tcW w:w="4253" w:type="dxa"/>
            <w:gridSpan w:val="4"/>
          </w:tcPr>
          <w:p w:rsidR="00F25A5B" w:rsidRPr="006F0205" w:rsidRDefault="00F25A5B" w:rsidP="00E71F19">
            <w:pPr>
              <w:rPr>
                <w:rFonts w:asciiTheme="minorHAnsi" w:hAnsiTheme="minorHAnsi" w:cs="Arial"/>
                <w:b/>
                <w:bCs/>
                <w:color w:val="99CC00"/>
              </w:rPr>
            </w:pPr>
            <w:r w:rsidRPr="006F0205">
              <w:rPr>
                <w:rFonts w:asciiTheme="minorHAnsi" w:hAnsiTheme="minorHAnsi" w:cs="Arial"/>
                <w:b/>
                <w:bCs/>
                <w:color w:val="99CC00"/>
              </w:rPr>
              <w:t>Good/Outstanding</w:t>
            </w:r>
          </w:p>
          <w:p w:rsidR="00F25A5B" w:rsidRPr="006F0205" w:rsidRDefault="00F25A5B" w:rsidP="00E71F19">
            <w:pPr>
              <w:rPr>
                <w:rFonts w:asciiTheme="minorHAnsi" w:hAnsiTheme="minorHAnsi" w:cs="Arial"/>
                <w:b/>
                <w:bCs/>
                <w:color w:val="99CC00"/>
              </w:rPr>
            </w:pPr>
            <w:r w:rsidRPr="006F0205">
              <w:rPr>
                <w:rFonts w:asciiTheme="minorHAnsi" w:hAnsiTheme="minorHAnsi" w:cs="Arial"/>
                <w:b/>
                <w:bCs/>
                <w:color w:val="99CC00"/>
              </w:rPr>
              <w:t>Continued development</w:t>
            </w:r>
          </w:p>
          <w:p w:rsidR="00F25A5B" w:rsidRPr="006F0205" w:rsidRDefault="00F25A5B" w:rsidP="00E71F19">
            <w:pPr>
              <w:rPr>
                <w:rFonts w:asciiTheme="minorHAnsi" w:hAnsiTheme="minorHAnsi" w:cs="Arial"/>
                <w:b/>
                <w:bCs/>
                <w:color w:val="99CC00"/>
              </w:rPr>
            </w:pPr>
          </w:p>
        </w:tc>
      </w:tr>
      <w:tr w:rsidR="00470276" w:rsidRPr="006F0205" w:rsidTr="008A563E">
        <w:tc>
          <w:tcPr>
            <w:tcW w:w="2836" w:type="dxa"/>
            <w:shd w:val="clear" w:color="auto" w:fill="FF0000"/>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1</w:t>
            </w:r>
          </w:p>
        </w:tc>
        <w:tc>
          <w:tcPr>
            <w:tcW w:w="616" w:type="dxa"/>
            <w:shd w:val="clear" w:color="auto" w:fill="FF7C80"/>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2</w:t>
            </w:r>
          </w:p>
        </w:tc>
        <w:tc>
          <w:tcPr>
            <w:tcW w:w="2644" w:type="dxa"/>
            <w:shd w:val="clear" w:color="auto" w:fill="FF6600"/>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3</w:t>
            </w:r>
          </w:p>
        </w:tc>
        <w:tc>
          <w:tcPr>
            <w:tcW w:w="474" w:type="dxa"/>
            <w:shd w:val="clear" w:color="auto" w:fill="FFCC00"/>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4</w:t>
            </w:r>
          </w:p>
        </w:tc>
        <w:tc>
          <w:tcPr>
            <w:tcW w:w="1129" w:type="dxa"/>
            <w:shd w:val="clear" w:color="auto" w:fill="FFCC99"/>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5</w:t>
            </w:r>
          </w:p>
        </w:tc>
        <w:tc>
          <w:tcPr>
            <w:tcW w:w="1941" w:type="dxa"/>
            <w:shd w:val="clear" w:color="auto" w:fill="99FF99"/>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6</w:t>
            </w:r>
          </w:p>
        </w:tc>
        <w:tc>
          <w:tcPr>
            <w:tcW w:w="709" w:type="dxa"/>
            <w:shd w:val="clear" w:color="auto" w:fill="00FF00"/>
          </w:tcPr>
          <w:p w:rsidR="00F25A5B" w:rsidRPr="006F0205" w:rsidRDefault="00F25A5B" w:rsidP="00E71F19">
            <w:pPr>
              <w:autoSpaceDE w:val="0"/>
              <w:autoSpaceDN w:val="0"/>
              <w:adjustRightInd w:val="0"/>
              <w:rPr>
                <w:rFonts w:asciiTheme="minorHAnsi" w:hAnsiTheme="minorHAnsi" w:cs="Arial"/>
                <w:b/>
              </w:rPr>
            </w:pPr>
            <w:r w:rsidRPr="006F0205">
              <w:rPr>
                <w:rFonts w:asciiTheme="minorHAnsi" w:hAnsiTheme="minorHAnsi" w:cs="Arial"/>
                <w:b/>
              </w:rPr>
              <w:t>7</w:t>
            </w:r>
          </w:p>
        </w:tc>
      </w:tr>
      <w:tr w:rsidR="00F25A5B" w:rsidRPr="006F0205" w:rsidTr="008A563E">
        <w:trPr>
          <w:trHeight w:val="1460"/>
        </w:trPr>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 xml:space="preserve">No financial plans, for example no estimated budget or cash flow forecast </w:t>
            </w:r>
          </w:p>
        </w:tc>
        <w:tc>
          <w:tcPr>
            <w:tcW w:w="3260" w:type="dxa"/>
            <w:gridSpan w:val="2"/>
          </w:tcPr>
          <w:p w:rsidR="00F25A5B" w:rsidRPr="006F0205" w:rsidRDefault="00F25A5B" w:rsidP="00E71F19">
            <w:pPr>
              <w:pStyle w:val="ListParagraph"/>
              <w:spacing w:after="40" w:line="240" w:lineRule="auto"/>
              <w:ind w:left="0"/>
              <w:rPr>
                <w:rFonts w:asciiTheme="minorHAnsi" w:hAnsiTheme="minorHAnsi" w:cs="Arial"/>
                <w:sz w:val="24"/>
                <w:szCs w:val="24"/>
              </w:rPr>
            </w:pPr>
            <w:proofErr w:type="spellStart"/>
            <w:r w:rsidRPr="006F0205">
              <w:rPr>
                <w:rFonts w:asciiTheme="minorHAnsi" w:hAnsiTheme="minorHAnsi" w:cs="Arial"/>
                <w:sz w:val="24"/>
                <w:szCs w:val="24"/>
              </w:rPr>
              <w:t>Endeavours</w:t>
            </w:r>
            <w:proofErr w:type="spellEnd"/>
            <w:r w:rsidRPr="006F0205">
              <w:rPr>
                <w:rFonts w:asciiTheme="minorHAnsi" w:hAnsiTheme="minorHAnsi" w:cs="Arial"/>
                <w:sz w:val="24"/>
                <w:szCs w:val="24"/>
              </w:rPr>
              <w:t xml:space="preserve"> to keep spending lower than income</w:t>
            </w:r>
          </w:p>
        </w:tc>
        <w:tc>
          <w:tcPr>
            <w:tcW w:w="4253" w:type="dxa"/>
            <w:gridSpan w:val="4"/>
          </w:tcPr>
          <w:p w:rsidR="00F25A5B" w:rsidRPr="00470276" w:rsidRDefault="00F25A5B" w:rsidP="00470276">
            <w:pPr>
              <w:spacing w:after="40"/>
              <w:ind w:left="-227"/>
              <w:rPr>
                <w:rFonts w:asciiTheme="minorHAnsi" w:hAnsiTheme="minorHAnsi" w:cs="Arial"/>
              </w:rPr>
            </w:pPr>
            <w:r w:rsidRPr="00470276">
              <w:rPr>
                <w:rFonts w:asciiTheme="minorHAnsi" w:hAnsiTheme="minorHAnsi" w:cs="Arial"/>
              </w:rPr>
              <w:t>Setting prepares an estimated budget and cash flow forecast and monitors actual income and expenditure against planned income and expenditure. Setting is aware of how many places need to be filled to break even</w:t>
            </w:r>
          </w:p>
        </w:tc>
      </w:tr>
      <w:tr w:rsidR="00F25A5B" w:rsidRPr="006F0205" w:rsidTr="008A563E">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 xml:space="preserve">No knowledge of how many places they need to fill to break even. </w:t>
            </w:r>
          </w:p>
        </w:tc>
        <w:tc>
          <w:tcPr>
            <w:tcW w:w="3260" w:type="dxa"/>
            <w:gridSpan w:val="2"/>
          </w:tcPr>
          <w:p w:rsidR="00F25A5B" w:rsidRPr="006F0205" w:rsidRDefault="00F25A5B" w:rsidP="00E71F19">
            <w:pPr>
              <w:pStyle w:val="ListParagraph"/>
              <w:spacing w:after="40" w:line="240" w:lineRule="auto"/>
              <w:ind w:left="0"/>
              <w:rPr>
                <w:rFonts w:asciiTheme="minorHAnsi" w:hAnsiTheme="minorHAnsi" w:cs="Arial"/>
                <w:sz w:val="24"/>
                <w:szCs w:val="24"/>
              </w:rPr>
            </w:pPr>
            <w:r w:rsidRPr="006F0205">
              <w:rPr>
                <w:rFonts w:asciiTheme="minorHAnsi" w:hAnsiTheme="minorHAnsi" w:cs="Arial"/>
                <w:sz w:val="24"/>
                <w:szCs w:val="24"/>
              </w:rPr>
              <w:t xml:space="preserve">Aware of need to increase numbers to improve income </w:t>
            </w:r>
          </w:p>
          <w:p w:rsidR="00F25A5B" w:rsidRPr="006F0205" w:rsidRDefault="00F25A5B" w:rsidP="00E71F19">
            <w:pPr>
              <w:pStyle w:val="ListParagraph"/>
              <w:spacing w:after="40" w:line="240" w:lineRule="auto"/>
              <w:ind w:left="0"/>
              <w:rPr>
                <w:rFonts w:asciiTheme="minorHAnsi" w:hAnsiTheme="minorHAnsi" w:cs="Arial"/>
                <w:sz w:val="24"/>
                <w:szCs w:val="24"/>
              </w:rPr>
            </w:pPr>
          </w:p>
        </w:tc>
        <w:tc>
          <w:tcPr>
            <w:tcW w:w="4253" w:type="dxa"/>
            <w:gridSpan w:val="4"/>
          </w:tcPr>
          <w:p w:rsidR="00F25A5B" w:rsidRPr="006F0205" w:rsidRDefault="00F25A5B" w:rsidP="00470276">
            <w:pPr>
              <w:pStyle w:val="ListParagraph"/>
              <w:spacing w:after="40" w:line="240" w:lineRule="auto"/>
              <w:ind w:left="-227"/>
              <w:rPr>
                <w:rFonts w:asciiTheme="minorHAnsi" w:hAnsiTheme="minorHAnsi" w:cs="Arial"/>
                <w:sz w:val="24"/>
                <w:szCs w:val="24"/>
                <w:lang w:val="en-GB"/>
              </w:rPr>
            </w:pPr>
            <w:r w:rsidRPr="006F0205">
              <w:rPr>
                <w:rFonts w:asciiTheme="minorHAnsi" w:hAnsiTheme="minorHAnsi" w:cs="Arial"/>
                <w:sz w:val="24"/>
                <w:szCs w:val="24"/>
                <w:lang w:val="en-GB"/>
              </w:rPr>
              <w:t>Setting files financial papers and electronic records methodically and can retrieve them easily and quickly when they are required</w:t>
            </w:r>
          </w:p>
        </w:tc>
      </w:tr>
      <w:tr w:rsidR="00F25A5B" w:rsidRPr="006F0205" w:rsidTr="008A563E">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Little or no marketing of services</w:t>
            </w:r>
          </w:p>
          <w:p w:rsidR="00F25A5B" w:rsidRPr="006F0205" w:rsidRDefault="00F25A5B" w:rsidP="00E71F19">
            <w:pPr>
              <w:pStyle w:val="ListParagraph"/>
              <w:spacing w:after="40" w:line="240" w:lineRule="auto"/>
              <w:ind w:left="0"/>
              <w:rPr>
                <w:rFonts w:asciiTheme="minorHAnsi" w:hAnsiTheme="minorHAnsi" w:cs="Arial"/>
                <w:sz w:val="24"/>
                <w:szCs w:val="24"/>
                <w:lang w:val="en-GB"/>
              </w:rPr>
            </w:pPr>
          </w:p>
        </w:tc>
        <w:tc>
          <w:tcPr>
            <w:tcW w:w="3260" w:type="dxa"/>
            <w:gridSpan w:val="2"/>
          </w:tcPr>
          <w:p w:rsidR="00F25A5B" w:rsidRPr="006F0205" w:rsidRDefault="008A563E" w:rsidP="00E71F19">
            <w:pPr>
              <w:pStyle w:val="ListParagraph"/>
              <w:spacing w:after="40" w:line="240" w:lineRule="auto"/>
              <w:ind w:left="0"/>
              <w:rPr>
                <w:rFonts w:asciiTheme="minorHAnsi" w:hAnsiTheme="minorHAnsi" w:cs="Arial"/>
                <w:sz w:val="24"/>
                <w:szCs w:val="24"/>
              </w:rPr>
            </w:pPr>
            <w:r>
              <w:rPr>
                <w:rFonts w:asciiTheme="minorHAnsi" w:hAnsiTheme="minorHAnsi" w:cs="Arial"/>
                <w:sz w:val="24"/>
                <w:szCs w:val="24"/>
              </w:rPr>
              <w:t xml:space="preserve">Uses paper </w:t>
            </w:r>
            <w:r w:rsidR="00F25A5B" w:rsidRPr="006F0205">
              <w:rPr>
                <w:rFonts w:asciiTheme="minorHAnsi" w:hAnsiTheme="minorHAnsi" w:cs="Arial"/>
                <w:sz w:val="24"/>
                <w:szCs w:val="24"/>
              </w:rPr>
              <w:t xml:space="preserve">record system </w:t>
            </w:r>
            <w:r>
              <w:rPr>
                <w:rFonts w:asciiTheme="minorHAnsi" w:hAnsiTheme="minorHAnsi" w:cs="Arial"/>
                <w:sz w:val="24"/>
                <w:szCs w:val="24"/>
              </w:rPr>
              <w:t xml:space="preserve">or does not use electronic system to its </w:t>
            </w:r>
            <w:r w:rsidR="00F25A5B" w:rsidRPr="006F0205">
              <w:rPr>
                <w:rFonts w:asciiTheme="minorHAnsi" w:hAnsiTheme="minorHAnsi" w:cs="Arial"/>
                <w:sz w:val="24"/>
                <w:szCs w:val="24"/>
              </w:rPr>
              <w:t>advantage</w:t>
            </w:r>
          </w:p>
        </w:tc>
        <w:tc>
          <w:tcPr>
            <w:tcW w:w="4253" w:type="dxa"/>
            <w:gridSpan w:val="4"/>
          </w:tcPr>
          <w:p w:rsidR="00F25A5B" w:rsidRPr="00470276" w:rsidRDefault="00F25A5B" w:rsidP="00470276">
            <w:pPr>
              <w:spacing w:after="40"/>
              <w:ind w:left="-227"/>
              <w:rPr>
                <w:rFonts w:asciiTheme="minorHAnsi" w:hAnsiTheme="minorHAnsi" w:cs="Arial"/>
              </w:rPr>
            </w:pPr>
            <w:r w:rsidRPr="00470276">
              <w:rPr>
                <w:rFonts w:asciiTheme="minorHAnsi" w:hAnsiTheme="minorHAnsi" w:cs="Arial"/>
              </w:rPr>
              <w:t>Setting has a business plan, including a marketing plan</w:t>
            </w:r>
          </w:p>
          <w:p w:rsidR="00F25A5B" w:rsidRPr="006F0205" w:rsidRDefault="00F25A5B" w:rsidP="00E71F19">
            <w:pPr>
              <w:pStyle w:val="ListParagraph"/>
              <w:spacing w:after="40" w:line="240" w:lineRule="auto"/>
              <w:ind w:left="13"/>
              <w:rPr>
                <w:rFonts w:asciiTheme="minorHAnsi" w:hAnsiTheme="minorHAnsi" w:cs="Arial"/>
                <w:sz w:val="24"/>
                <w:szCs w:val="24"/>
                <w:lang w:val="en-GB"/>
              </w:rPr>
            </w:pPr>
          </w:p>
        </w:tc>
      </w:tr>
      <w:tr w:rsidR="00F25A5B" w:rsidRPr="006F0205" w:rsidTr="008A563E">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No cash flow systems in place and administration poor</w:t>
            </w:r>
          </w:p>
        </w:tc>
        <w:tc>
          <w:tcPr>
            <w:tcW w:w="3260" w:type="dxa"/>
            <w:gridSpan w:val="2"/>
          </w:tcPr>
          <w:p w:rsidR="00F25A5B" w:rsidRPr="006F0205" w:rsidRDefault="00F25A5B" w:rsidP="00E71F19">
            <w:pPr>
              <w:pStyle w:val="ListParagraph"/>
              <w:spacing w:after="40" w:line="240" w:lineRule="auto"/>
              <w:ind w:left="0"/>
              <w:rPr>
                <w:rFonts w:asciiTheme="minorHAnsi" w:hAnsiTheme="minorHAnsi" w:cs="Arial"/>
                <w:sz w:val="24"/>
                <w:szCs w:val="24"/>
              </w:rPr>
            </w:pPr>
            <w:r w:rsidRPr="006F0205">
              <w:rPr>
                <w:rFonts w:asciiTheme="minorHAnsi" w:hAnsiTheme="minorHAnsi" w:cs="Arial"/>
                <w:sz w:val="24"/>
                <w:szCs w:val="24"/>
              </w:rPr>
              <w:t>Has a business plan but it may be out of date and in need or review</w:t>
            </w:r>
          </w:p>
        </w:tc>
        <w:tc>
          <w:tcPr>
            <w:tcW w:w="4253" w:type="dxa"/>
            <w:gridSpan w:val="4"/>
          </w:tcPr>
          <w:p w:rsidR="00F25A5B" w:rsidRPr="006F0205" w:rsidRDefault="00F25A5B" w:rsidP="00470276">
            <w:pPr>
              <w:pStyle w:val="ListParagraph"/>
              <w:spacing w:after="40" w:line="240" w:lineRule="auto"/>
              <w:ind w:left="-227"/>
              <w:rPr>
                <w:rFonts w:asciiTheme="minorHAnsi" w:hAnsiTheme="minorHAnsi" w:cs="Arial"/>
                <w:sz w:val="24"/>
                <w:szCs w:val="24"/>
                <w:lang w:val="en-GB"/>
              </w:rPr>
            </w:pPr>
            <w:r w:rsidRPr="006F0205">
              <w:rPr>
                <w:rFonts w:asciiTheme="minorHAnsi" w:hAnsiTheme="minorHAnsi" w:cs="Arial"/>
                <w:sz w:val="24"/>
                <w:szCs w:val="24"/>
                <w:lang w:val="en-GB"/>
              </w:rPr>
              <w:t>Setting ensures that all cash is banked on receipt, and that petty cash is withdrawn from the bank, and managed, correctly</w:t>
            </w:r>
          </w:p>
        </w:tc>
      </w:tr>
      <w:tr w:rsidR="00F25A5B" w:rsidRPr="006F0205" w:rsidTr="008A563E">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Slow to prepare annual accounts and submit financial reports</w:t>
            </w:r>
          </w:p>
        </w:tc>
        <w:tc>
          <w:tcPr>
            <w:tcW w:w="3260" w:type="dxa"/>
            <w:gridSpan w:val="2"/>
          </w:tcPr>
          <w:p w:rsidR="00F25A5B" w:rsidRPr="006F0205" w:rsidRDefault="00F25A5B" w:rsidP="00E71F19">
            <w:pPr>
              <w:pStyle w:val="ListParagraph"/>
              <w:spacing w:after="40" w:line="240" w:lineRule="auto"/>
              <w:ind w:left="0"/>
              <w:rPr>
                <w:rFonts w:asciiTheme="minorHAnsi" w:hAnsiTheme="minorHAnsi" w:cs="Arial"/>
                <w:sz w:val="24"/>
                <w:szCs w:val="24"/>
              </w:rPr>
            </w:pPr>
            <w:r w:rsidRPr="006F0205">
              <w:rPr>
                <w:rFonts w:asciiTheme="minorHAnsi" w:hAnsiTheme="minorHAnsi" w:cs="Arial"/>
                <w:sz w:val="24"/>
                <w:szCs w:val="24"/>
              </w:rPr>
              <w:t>Petty cash system in place but not always reconciled regularly.</w:t>
            </w:r>
          </w:p>
        </w:tc>
        <w:tc>
          <w:tcPr>
            <w:tcW w:w="4253" w:type="dxa"/>
            <w:gridSpan w:val="4"/>
          </w:tcPr>
          <w:p w:rsidR="00F25A5B" w:rsidRPr="00470276" w:rsidRDefault="00F25A5B" w:rsidP="00470276">
            <w:pPr>
              <w:spacing w:after="40"/>
              <w:ind w:left="-227"/>
              <w:rPr>
                <w:rFonts w:asciiTheme="minorHAnsi" w:hAnsiTheme="minorHAnsi" w:cs="Arial"/>
              </w:rPr>
            </w:pPr>
            <w:r w:rsidRPr="00470276">
              <w:rPr>
                <w:rFonts w:asciiTheme="minorHAnsi" w:hAnsiTheme="minorHAnsi" w:cs="Arial"/>
              </w:rPr>
              <w:t>Setting makes plans for big ‘one off’ purchases as part of its financial planning</w:t>
            </w:r>
          </w:p>
        </w:tc>
      </w:tr>
      <w:tr w:rsidR="00F25A5B" w:rsidRPr="006F0205" w:rsidTr="008A563E">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Little or no knowledge of potential funding streams. Little or no forward planning</w:t>
            </w:r>
          </w:p>
        </w:tc>
        <w:tc>
          <w:tcPr>
            <w:tcW w:w="3260" w:type="dxa"/>
            <w:gridSpan w:val="2"/>
          </w:tcPr>
          <w:p w:rsidR="00F25A5B" w:rsidRPr="006F0205" w:rsidRDefault="00F25A5B" w:rsidP="00E71F19">
            <w:pPr>
              <w:pStyle w:val="ListParagraph"/>
              <w:spacing w:after="40" w:line="240" w:lineRule="auto"/>
              <w:ind w:left="0"/>
              <w:rPr>
                <w:rFonts w:asciiTheme="minorHAnsi" w:hAnsiTheme="minorHAnsi" w:cs="Arial"/>
                <w:sz w:val="24"/>
                <w:szCs w:val="24"/>
              </w:rPr>
            </w:pPr>
            <w:r w:rsidRPr="006F0205">
              <w:rPr>
                <w:rFonts w:asciiTheme="minorHAnsi" w:hAnsiTheme="minorHAnsi" w:cs="Arial"/>
                <w:sz w:val="24"/>
                <w:szCs w:val="24"/>
              </w:rPr>
              <w:t>Sometimes cash received is spent rather than banked.</w:t>
            </w:r>
          </w:p>
          <w:p w:rsidR="00F25A5B" w:rsidRPr="006F0205" w:rsidRDefault="00F25A5B" w:rsidP="00E71F19">
            <w:pPr>
              <w:pStyle w:val="ListParagraph"/>
              <w:spacing w:after="40" w:line="240" w:lineRule="auto"/>
              <w:ind w:left="0"/>
              <w:rPr>
                <w:rFonts w:asciiTheme="minorHAnsi" w:hAnsiTheme="minorHAnsi" w:cs="Arial"/>
                <w:sz w:val="24"/>
                <w:szCs w:val="24"/>
              </w:rPr>
            </w:pPr>
          </w:p>
        </w:tc>
        <w:tc>
          <w:tcPr>
            <w:tcW w:w="4253" w:type="dxa"/>
            <w:gridSpan w:val="4"/>
          </w:tcPr>
          <w:p w:rsidR="00F25A5B" w:rsidRPr="006F0205" w:rsidRDefault="00F25A5B" w:rsidP="00470276">
            <w:pPr>
              <w:pStyle w:val="ListParagraph"/>
              <w:spacing w:after="40" w:line="240" w:lineRule="auto"/>
              <w:ind w:left="-227"/>
              <w:rPr>
                <w:rFonts w:asciiTheme="minorHAnsi" w:hAnsiTheme="minorHAnsi" w:cs="Arial"/>
                <w:sz w:val="24"/>
                <w:szCs w:val="24"/>
                <w:lang w:val="en-GB"/>
              </w:rPr>
            </w:pPr>
            <w:r w:rsidRPr="006F0205">
              <w:rPr>
                <w:rFonts w:asciiTheme="minorHAnsi" w:hAnsiTheme="minorHAnsi" w:cs="Arial"/>
                <w:sz w:val="24"/>
                <w:szCs w:val="24"/>
                <w:lang w:val="en-GB"/>
              </w:rPr>
              <w:t>Setting prepares accurate financial reports and end of year accounts in a timely manner</w:t>
            </w:r>
          </w:p>
        </w:tc>
      </w:tr>
      <w:tr w:rsidR="00F25A5B" w:rsidRPr="006F0205" w:rsidTr="008A563E">
        <w:tc>
          <w:tcPr>
            <w:tcW w:w="2836" w:type="dxa"/>
          </w:tcPr>
          <w:p w:rsidR="00F25A5B" w:rsidRPr="006F0205" w:rsidRDefault="00F25A5B" w:rsidP="00E71F19">
            <w:pPr>
              <w:pStyle w:val="ListParagraph"/>
              <w:spacing w:after="40" w:line="240" w:lineRule="auto"/>
              <w:ind w:left="0"/>
              <w:rPr>
                <w:rFonts w:asciiTheme="minorHAnsi" w:hAnsiTheme="minorHAnsi" w:cs="Arial"/>
                <w:sz w:val="24"/>
                <w:szCs w:val="24"/>
                <w:lang w:val="en-GB"/>
              </w:rPr>
            </w:pPr>
            <w:r w:rsidRPr="006F0205">
              <w:rPr>
                <w:rFonts w:asciiTheme="minorHAnsi" w:hAnsiTheme="minorHAnsi" w:cs="Arial"/>
                <w:sz w:val="24"/>
                <w:szCs w:val="24"/>
                <w:lang w:val="en-GB"/>
              </w:rPr>
              <w:t>Little or no reserves</w:t>
            </w:r>
          </w:p>
          <w:p w:rsidR="00F25A5B" w:rsidRPr="006F0205" w:rsidRDefault="00F25A5B" w:rsidP="00E71F19">
            <w:pPr>
              <w:pStyle w:val="ListParagraph"/>
              <w:spacing w:after="40" w:line="240" w:lineRule="auto"/>
              <w:ind w:left="0"/>
              <w:rPr>
                <w:rFonts w:asciiTheme="minorHAnsi" w:hAnsiTheme="minorHAnsi" w:cs="Arial"/>
                <w:sz w:val="24"/>
                <w:szCs w:val="24"/>
                <w:lang w:val="en-GB"/>
              </w:rPr>
            </w:pPr>
          </w:p>
        </w:tc>
        <w:tc>
          <w:tcPr>
            <w:tcW w:w="3260" w:type="dxa"/>
            <w:gridSpan w:val="2"/>
          </w:tcPr>
          <w:p w:rsidR="00F25A5B" w:rsidRPr="006F0205" w:rsidRDefault="00F25A5B" w:rsidP="008A563E">
            <w:pPr>
              <w:pStyle w:val="ListParagraph"/>
              <w:spacing w:after="40" w:line="240" w:lineRule="auto"/>
              <w:ind w:left="0"/>
              <w:rPr>
                <w:rFonts w:asciiTheme="minorHAnsi" w:hAnsiTheme="minorHAnsi" w:cs="Arial"/>
                <w:sz w:val="24"/>
                <w:szCs w:val="24"/>
              </w:rPr>
            </w:pPr>
            <w:r w:rsidRPr="006F0205">
              <w:rPr>
                <w:rFonts w:asciiTheme="minorHAnsi" w:hAnsiTheme="minorHAnsi" w:cs="Arial"/>
                <w:sz w:val="24"/>
                <w:szCs w:val="24"/>
              </w:rPr>
              <w:t>Some reserves but may be insufficient in the e</w:t>
            </w:r>
            <w:r w:rsidR="008A563E">
              <w:rPr>
                <w:rFonts w:asciiTheme="minorHAnsi" w:hAnsiTheme="minorHAnsi" w:cs="Arial"/>
                <w:sz w:val="24"/>
                <w:szCs w:val="24"/>
              </w:rPr>
              <w:t xml:space="preserve">vent of a ‘one off’ payment </w:t>
            </w:r>
            <w:r w:rsidRPr="006F0205">
              <w:rPr>
                <w:rFonts w:asciiTheme="minorHAnsi" w:hAnsiTheme="minorHAnsi" w:cs="Arial"/>
                <w:sz w:val="24"/>
                <w:szCs w:val="24"/>
              </w:rPr>
              <w:t>to co</w:t>
            </w:r>
            <w:r w:rsidR="008A563E">
              <w:rPr>
                <w:rFonts w:asciiTheme="minorHAnsi" w:hAnsiTheme="minorHAnsi" w:cs="Arial"/>
                <w:sz w:val="24"/>
                <w:szCs w:val="24"/>
              </w:rPr>
              <w:t xml:space="preserve">ver maternity leave, redundancy </w:t>
            </w:r>
          </w:p>
        </w:tc>
        <w:tc>
          <w:tcPr>
            <w:tcW w:w="4253" w:type="dxa"/>
            <w:gridSpan w:val="4"/>
          </w:tcPr>
          <w:p w:rsidR="00F25A5B" w:rsidRPr="006F0205" w:rsidRDefault="00F25A5B" w:rsidP="00470276">
            <w:pPr>
              <w:pStyle w:val="ListParagraph"/>
              <w:spacing w:after="40" w:line="240" w:lineRule="auto"/>
              <w:ind w:left="-227"/>
              <w:rPr>
                <w:rFonts w:asciiTheme="minorHAnsi" w:hAnsiTheme="minorHAnsi" w:cs="Arial"/>
                <w:sz w:val="24"/>
                <w:szCs w:val="24"/>
                <w:lang w:val="en-GB"/>
              </w:rPr>
            </w:pPr>
            <w:r w:rsidRPr="006F0205">
              <w:rPr>
                <w:rFonts w:asciiTheme="minorHAnsi" w:hAnsiTheme="minorHAnsi" w:cs="Arial"/>
                <w:sz w:val="24"/>
                <w:szCs w:val="24"/>
                <w:lang w:val="en-GB"/>
              </w:rPr>
              <w:t>Setting keeps abreast of potential funding streams and plann</w:t>
            </w:r>
            <w:r w:rsidR="008A563E">
              <w:rPr>
                <w:rFonts w:asciiTheme="minorHAnsi" w:hAnsiTheme="minorHAnsi" w:cs="Arial"/>
                <w:sz w:val="24"/>
                <w:szCs w:val="24"/>
                <w:lang w:val="en-GB"/>
              </w:rPr>
              <w:t>ed changes (</w:t>
            </w:r>
            <w:proofErr w:type="spellStart"/>
            <w:r w:rsidR="008A563E">
              <w:rPr>
                <w:rFonts w:asciiTheme="minorHAnsi" w:hAnsiTheme="minorHAnsi" w:cs="Arial"/>
                <w:sz w:val="24"/>
                <w:szCs w:val="24"/>
                <w:lang w:val="en-GB"/>
              </w:rPr>
              <w:t>ie</w:t>
            </w:r>
            <w:proofErr w:type="spellEnd"/>
            <w:r w:rsidRPr="006F0205">
              <w:rPr>
                <w:rFonts w:asciiTheme="minorHAnsi" w:hAnsiTheme="minorHAnsi" w:cs="Arial"/>
                <w:sz w:val="24"/>
                <w:szCs w:val="24"/>
                <w:lang w:val="en-GB"/>
              </w:rPr>
              <w:t xml:space="preserve"> changes caused by legislation) through meetings, conferences, reading</w:t>
            </w:r>
          </w:p>
        </w:tc>
      </w:tr>
      <w:tr w:rsidR="00F25A5B" w:rsidRPr="006F0205" w:rsidTr="008A563E">
        <w:tc>
          <w:tcPr>
            <w:tcW w:w="2836" w:type="dxa"/>
          </w:tcPr>
          <w:p w:rsidR="00F25A5B" w:rsidRPr="006F0205" w:rsidRDefault="00470276" w:rsidP="00E71F19">
            <w:pPr>
              <w:pStyle w:val="ListParagraph"/>
              <w:spacing w:after="40" w:line="240" w:lineRule="auto"/>
              <w:ind w:left="0"/>
              <w:rPr>
                <w:rFonts w:asciiTheme="minorHAnsi" w:hAnsiTheme="minorHAnsi" w:cs="Arial"/>
                <w:sz w:val="24"/>
                <w:szCs w:val="24"/>
                <w:lang w:val="en-GB"/>
              </w:rPr>
            </w:pPr>
            <w:r>
              <w:rPr>
                <w:rFonts w:asciiTheme="minorHAnsi" w:hAnsiTheme="minorHAnsi" w:cs="Arial"/>
                <w:sz w:val="24"/>
                <w:szCs w:val="24"/>
                <w:lang w:val="en-GB"/>
              </w:rPr>
              <w:t>No policy on deposits</w:t>
            </w:r>
            <w:r w:rsidR="00F25A5B" w:rsidRPr="006F0205">
              <w:rPr>
                <w:rFonts w:asciiTheme="minorHAnsi" w:hAnsiTheme="minorHAnsi" w:cs="Arial"/>
                <w:sz w:val="24"/>
                <w:szCs w:val="24"/>
                <w:lang w:val="en-GB"/>
              </w:rPr>
              <w:t xml:space="preserve"> or notice from parents when a child leaves </w:t>
            </w:r>
          </w:p>
        </w:tc>
        <w:tc>
          <w:tcPr>
            <w:tcW w:w="3260" w:type="dxa"/>
            <w:gridSpan w:val="2"/>
          </w:tcPr>
          <w:p w:rsidR="00F25A5B" w:rsidRPr="006F0205" w:rsidRDefault="00F25A5B" w:rsidP="00E71F19">
            <w:pPr>
              <w:pStyle w:val="ListParagraph"/>
              <w:spacing w:after="40" w:line="240" w:lineRule="auto"/>
              <w:ind w:left="0"/>
              <w:rPr>
                <w:rFonts w:asciiTheme="minorHAnsi" w:hAnsiTheme="minorHAnsi" w:cs="Arial"/>
                <w:sz w:val="24"/>
                <w:szCs w:val="24"/>
              </w:rPr>
            </w:pPr>
            <w:r w:rsidRPr="006F0205">
              <w:rPr>
                <w:rFonts w:asciiTheme="minorHAnsi" w:hAnsiTheme="minorHAnsi" w:cs="Arial"/>
                <w:color w:val="000000"/>
                <w:sz w:val="24"/>
                <w:szCs w:val="24"/>
                <w:lang w:val="en-GB"/>
              </w:rPr>
              <w:t>Financial records are adequate, but could be improved</w:t>
            </w:r>
          </w:p>
        </w:tc>
        <w:tc>
          <w:tcPr>
            <w:tcW w:w="4253" w:type="dxa"/>
            <w:gridSpan w:val="4"/>
          </w:tcPr>
          <w:p w:rsidR="00F25A5B" w:rsidRPr="006F0205" w:rsidRDefault="00F25A5B" w:rsidP="00470276">
            <w:pPr>
              <w:pStyle w:val="ListParagraph"/>
              <w:spacing w:after="40" w:line="240" w:lineRule="auto"/>
              <w:ind w:left="-227"/>
              <w:rPr>
                <w:rFonts w:asciiTheme="minorHAnsi" w:hAnsiTheme="minorHAnsi" w:cs="Arial"/>
                <w:sz w:val="24"/>
                <w:szCs w:val="24"/>
                <w:lang w:val="en-GB"/>
              </w:rPr>
            </w:pPr>
            <w:r w:rsidRPr="006F0205">
              <w:rPr>
                <w:rFonts w:asciiTheme="minorHAnsi" w:hAnsiTheme="minorHAnsi" w:cs="Arial"/>
                <w:color w:val="000000"/>
                <w:sz w:val="24"/>
                <w:szCs w:val="24"/>
              </w:rPr>
              <w:t>Setting keeps accurate, up-to-date accounts and records for accounting and audit purposes</w:t>
            </w:r>
          </w:p>
        </w:tc>
      </w:tr>
    </w:tbl>
    <w:p w:rsidR="005D5452" w:rsidRPr="00E56516" w:rsidRDefault="005D5452" w:rsidP="008B5FFB">
      <w:pPr>
        <w:rPr>
          <w:rFonts w:asciiTheme="minorHAnsi" w:hAnsiTheme="minorHAnsi"/>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1E0" w:firstRow="1" w:lastRow="1" w:firstColumn="1" w:lastColumn="1" w:noHBand="0" w:noVBand="0"/>
      </w:tblPr>
      <w:tblGrid>
        <w:gridCol w:w="10065"/>
      </w:tblGrid>
      <w:tr w:rsidR="008B5FFB" w:rsidRPr="00E56516" w:rsidTr="00396607">
        <w:trPr>
          <w:trHeight w:val="3097"/>
        </w:trPr>
        <w:tc>
          <w:tcPr>
            <w:tcW w:w="10065" w:type="dxa"/>
          </w:tcPr>
          <w:p w:rsidR="008B5FFB" w:rsidRPr="008A563E" w:rsidRDefault="008B5FFB" w:rsidP="008A563E">
            <w:pPr>
              <w:autoSpaceDE w:val="0"/>
              <w:autoSpaceDN w:val="0"/>
              <w:adjustRightInd w:val="0"/>
              <w:rPr>
                <w:rFonts w:asciiTheme="minorHAnsi" w:hAnsiTheme="minorHAnsi" w:cs="Arial"/>
              </w:rPr>
            </w:pPr>
            <w:r w:rsidRPr="00E56516">
              <w:rPr>
                <w:rFonts w:asciiTheme="minorHAnsi" w:hAnsiTheme="minorHAnsi" w:cs="Arial"/>
                <w:b/>
              </w:rPr>
              <w:t>Areas for development:</w:t>
            </w:r>
            <w:r w:rsidRPr="00E56516">
              <w:rPr>
                <w:rFonts w:asciiTheme="minorHAnsi" w:hAnsiTheme="minorHAnsi" w:cs="Arial"/>
              </w:rPr>
              <w:t xml:space="preserve"> </w:t>
            </w:r>
          </w:p>
          <w:p w:rsidR="008B5FFB" w:rsidRPr="00E56516" w:rsidRDefault="008B5FFB" w:rsidP="006330F7">
            <w:pPr>
              <w:autoSpaceDE w:val="0"/>
              <w:autoSpaceDN w:val="0"/>
              <w:adjustRightInd w:val="0"/>
              <w:rPr>
                <w:rFonts w:asciiTheme="minorHAnsi" w:hAnsiTheme="minorHAnsi"/>
              </w:rPr>
            </w:pPr>
          </w:p>
          <w:p w:rsidR="008B5FFB" w:rsidRPr="00E56516" w:rsidRDefault="008B5FFB" w:rsidP="006330F7">
            <w:pPr>
              <w:autoSpaceDE w:val="0"/>
              <w:autoSpaceDN w:val="0"/>
              <w:adjustRightInd w:val="0"/>
              <w:rPr>
                <w:rFonts w:asciiTheme="minorHAnsi" w:hAnsiTheme="minorHAnsi"/>
              </w:rPr>
            </w:pPr>
          </w:p>
          <w:p w:rsidR="008B5FFB" w:rsidRDefault="008B5FFB" w:rsidP="006330F7">
            <w:pPr>
              <w:autoSpaceDE w:val="0"/>
              <w:autoSpaceDN w:val="0"/>
              <w:adjustRightInd w:val="0"/>
              <w:rPr>
                <w:rFonts w:asciiTheme="minorHAnsi" w:hAnsiTheme="minorHAnsi"/>
              </w:rPr>
            </w:pPr>
          </w:p>
          <w:p w:rsidR="00396607" w:rsidRDefault="00396607" w:rsidP="006330F7">
            <w:pPr>
              <w:autoSpaceDE w:val="0"/>
              <w:autoSpaceDN w:val="0"/>
              <w:adjustRightInd w:val="0"/>
              <w:rPr>
                <w:rFonts w:asciiTheme="minorHAnsi" w:hAnsiTheme="minorHAnsi"/>
              </w:rPr>
            </w:pPr>
          </w:p>
          <w:p w:rsidR="00396607" w:rsidRDefault="00396607" w:rsidP="006330F7">
            <w:pPr>
              <w:autoSpaceDE w:val="0"/>
              <w:autoSpaceDN w:val="0"/>
              <w:adjustRightInd w:val="0"/>
              <w:rPr>
                <w:rFonts w:asciiTheme="minorHAnsi" w:hAnsiTheme="minorHAnsi"/>
              </w:rPr>
            </w:pPr>
          </w:p>
          <w:p w:rsidR="00396607" w:rsidRDefault="00396607" w:rsidP="006330F7">
            <w:pPr>
              <w:autoSpaceDE w:val="0"/>
              <w:autoSpaceDN w:val="0"/>
              <w:adjustRightInd w:val="0"/>
              <w:rPr>
                <w:rFonts w:asciiTheme="minorHAnsi" w:hAnsiTheme="minorHAnsi"/>
              </w:rPr>
            </w:pPr>
          </w:p>
          <w:p w:rsidR="00396607" w:rsidRPr="00E56516" w:rsidRDefault="00396607" w:rsidP="006330F7">
            <w:pPr>
              <w:autoSpaceDE w:val="0"/>
              <w:autoSpaceDN w:val="0"/>
              <w:adjustRightInd w:val="0"/>
              <w:rPr>
                <w:rFonts w:asciiTheme="minorHAnsi" w:hAnsiTheme="minorHAnsi"/>
              </w:rPr>
            </w:pPr>
          </w:p>
        </w:tc>
      </w:tr>
    </w:tbl>
    <w:p w:rsidR="00D41991" w:rsidRDefault="00D41991" w:rsidP="008B5FFB">
      <w:pPr>
        <w:rPr>
          <w:rFonts w:asciiTheme="minorHAnsi" w:hAnsiTheme="minorHAnsi"/>
        </w:rPr>
      </w:pPr>
      <w:bookmarkStart w:id="0" w:name="_GoBack"/>
      <w:bookmarkEnd w:id="0"/>
    </w:p>
    <w:sectPr w:rsidR="00D41991" w:rsidSect="003272CF">
      <w:footerReference w:type="default" r:id="rId8"/>
      <w:headerReference w:type="first" r:id="rId9"/>
      <w:pgSz w:w="11906" w:h="16838"/>
      <w:pgMar w:top="1134" w:right="1134" w:bottom="1134" w:left="1134" w:header="709"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705" w:rsidRDefault="00E46705">
      <w:r>
        <w:separator/>
      </w:r>
    </w:p>
  </w:endnote>
  <w:endnote w:type="continuationSeparator" w:id="0">
    <w:p w:rsidR="00E46705" w:rsidRDefault="00E4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antGarde LT Book">
    <w:altName w:val="AvantGarde LT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278081"/>
      <w:docPartObj>
        <w:docPartGallery w:val="Page Numbers (Bottom of Page)"/>
        <w:docPartUnique/>
      </w:docPartObj>
    </w:sdtPr>
    <w:sdtEndPr>
      <w:rPr>
        <w:noProof/>
      </w:rPr>
    </w:sdtEndPr>
    <w:sdtContent>
      <w:p w:rsidR="004052C1" w:rsidRDefault="004052C1">
        <w:pPr>
          <w:pStyle w:val="Footer"/>
          <w:jc w:val="center"/>
        </w:pPr>
        <w:r>
          <w:fldChar w:fldCharType="begin"/>
        </w:r>
        <w:r>
          <w:instrText xml:space="preserve"> PAGE   \* MERGEFORMAT </w:instrText>
        </w:r>
        <w:r>
          <w:fldChar w:fldCharType="separate"/>
        </w:r>
        <w:r w:rsidR="008A563E">
          <w:rPr>
            <w:noProof/>
          </w:rPr>
          <w:t>4</w:t>
        </w:r>
        <w:r>
          <w:rPr>
            <w:noProof/>
          </w:rPr>
          <w:fldChar w:fldCharType="end"/>
        </w:r>
      </w:p>
    </w:sdtContent>
  </w:sdt>
  <w:p w:rsidR="00762049" w:rsidRDefault="00762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705" w:rsidRDefault="00E46705">
      <w:r>
        <w:separator/>
      </w:r>
    </w:p>
  </w:footnote>
  <w:footnote w:type="continuationSeparator" w:id="0">
    <w:p w:rsidR="00E46705" w:rsidRDefault="00E4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C1" w:rsidRDefault="004052C1">
    <w:pPr>
      <w:pStyle w:val="Header"/>
    </w:pPr>
  </w:p>
  <w:p w:rsidR="004052C1" w:rsidRDefault="00405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6B1"/>
    <w:multiLevelType w:val="hybridMultilevel"/>
    <w:tmpl w:val="F09043A6"/>
    <w:lvl w:ilvl="0" w:tplc="08090001">
      <w:start w:val="1"/>
      <w:numFmt w:val="bullet"/>
      <w:lvlText w:val=""/>
      <w:lvlJc w:val="left"/>
      <w:pPr>
        <w:tabs>
          <w:tab w:val="num" w:pos="720"/>
        </w:tabs>
        <w:ind w:left="720" w:hanging="360"/>
      </w:pPr>
      <w:rPr>
        <w:rFonts w:ascii="Symbol" w:hAnsi="Symbol" w:hint="default"/>
      </w:rPr>
    </w:lvl>
    <w:lvl w:ilvl="1" w:tplc="23DACE7C">
      <w:start w:val="1"/>
      <w:numFmt w:val="bullet"/>
      <w:lvlText w:val=""/>
      <w:lvlJc w:val="left"/>
      <w:pPr>
        <w:tabs>
          <w:tab w:val="num" w:pos="1460"/>
        </w:tabs>
        <w:ind w:left="1460" w:hanging="38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239C0"/>
    <w:multiLevelType w:val="hybridMultilevel"/>
    <w:tmpl w:val="8D2C4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F57E2"/>
    <w:multiLevelType w:val="hybridMultilevel"/>
    <w:tmpl w:val="52C6DB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7A461E"/>
    <w:multiLevelType w:val="hybridMultilevel"/>
    <w:tmpl w:val="82B24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7F78F9"/>
    <w:multiLevelType w:val="hybridMultilevel"/>
    <w:tmpl w:val="1090E5D4"/>
    <w:lvl w:ilvl="0" w:tplc="953E1544">
      <w:start w:val="1"/>
      <w:numFmt w:val="decimal"/>
      <w:lvlText w:val="%1."/>
      <w:lvlJc w:val="left"/>
      <w:pPr>
        <w:tabs>
          <w:tab w:val="num" w:pos="403"/>
        </w:tabs>
        <w:ind w:left="403" w:hanging="390"/>
      </w:pPr>
      <w:rPr>
        <w:rFonts w:hint="default"/>
      </w:rPr>
    </w:lvl>
    <w:lvl w:ilvl="1" w:tplc="08090019" w:tentative="1">
      <w:start w:val="1"/>
      <w:numFmt w:val="lowerLetter"/>
      <w:lvlText w:val="%2."/>
      <w:lvlJc w:val="left"/>
      <w:pPr>
        <w:tabs>
          <w:tab w:val="num" w:pos="1093"/>
        </w:tabs>
        <w:ind w:left="1093" w:hanging="360"/>
      </w:pPr>
    </w:lvl>
    <w:lvl w:ilvl="2" w:tplc="0809001B" w:tentative="1">
      <w:start w:val="1"/>
      <w:numFmt w:val="lowerRoman"/>
      <w:lvlText w:val="%3."/>
      <w:lvlJc w:val="right"/>
      <w:pPr>
        <w:tabs>
          <w:tab w:val="num" w:pos="1813"/>
        </w:tabs>
        <w:ind w:left="1813" w:hanging="180"/>
      </w:pPr>
    </w:lvl>
    <w:lvl w:ilvl="3" w:tplc="0809000F" w:tentative="1">
      <w:start w:val="1"/>
      <w:numFmt w:val="decimal"/>
      <w:lvlText w:val="%4."/>
      <w:lvlJc w:val="left"/>
      <w:pPr>
        <w:tabs>
          <w:tab w:val="num" w:pos="2533"/>
        </w:tabs>
        <w:ind w:left="2533" w:hanging="360"/>
      </w:pPr>
    </w:lvl>
    <w:lvl w:ilvl="4" w:tplc="08090019" w:tentative="1">
      <w:start w:val="1"/>
      <w:numFmt w:val="lowerLetter"/>
      <w:lvlText w:val="%5."/>
      <w:lvlJc w:val="left"/>
      <w:pPr>
        <w:tabs>
          <w:tab w:val="num" w:pos="3253"/>
        </w:tabs>
        <w:ind w:left="3253" w:hanging="360"/>
      </w:pPr>
    </w:lvl>
    <w:lvl w:ilvl="5" w:tplc="0809001B" w:tentative="1">
      <w:start w:val="1"/>
      <w:numFmt w:val="lowerRoman"/>
      <w:lvlText w:val="%6."/>
      <w:lvlJc w:val="right"/>
      <w:pPr>
        <w:tabs>
          <w:tab w:val="num" w:pos="3973"/>
        </w:tabs>
        <w:ind w:left="3973" w:hanging="180"/>
      </w:pPr>
    </w:lvl>
    <w:lvl w:ilvl="6" w:tplc="0809000F" w:tentative="1">
      <w:start w:val="1"/>
      <w:numFmt w:val="decimal"/>
      <w:lvlText w:val="%7."/>
      <w:lvlJc w:val="left"/>
      <w:pPr>
        <w:tabs>
          <w:tab w:val="num" w:pos="4693"/>
        </w:tabs>
        <w:ind w:left="4693" w:hanging="360"/>
      </w:pPr>
    </w:lvl>
    <w:lvl w:ilvl="7" w:tplc="08090019" w:tentative="1">
      <w:start w:val="1"/>
      <w:numFmt w:val="lowerLetter"/>
      <w:lvlText w:val="%8."/>
      <w:lvlJc w:val="left"/>
      <w:pPr>
        <w:tabs>
          <w:tab w:val="num" w:pos="5413"/>
        </w:tabs>
        <w:ind w:left="5413" w:hanging="360"/>
      </w:pPr>
    </w:lvl>
    <w:lvl w:ilvl="8" w:tplc="0809001B" w:tentative="1">
      <w:start w:val="1"/>
      <w:numFmt w:val="lowerRoman"/>
      <w:lvlText w:val="%9."/>
      <w:lvlJc w:val="right"/>
      <w:pPr>
        <w:tabs>
          <w:tab w:val="num" w:pos="6133"/>
        </w:tabs>
        <w:ind w:left="6133" w:hanging="180"/>
      </w:pPr>
    </w:lvl>
  </w:abstractNum>
  <w:abstractNum w:abstractNumId="5" w15:restartNumberingAfterBreak="0">
    <w:nsid w:val="18D56272"/>
    <w:multiLevelType w:val="hybridMultilevel"/>
    <w:tmpl w:val="3C96AF2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614D50"/>
    <w:multiLevelType w:val="hybridMultilevel"/>
    <w:tmpl w:val="C57CA0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806BC"/>
    <w:multiLevelType w:val="hybridMultilevel"/>
    <w:tmpl w:val="F2961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F7E94"/>
    <w:multiLevelType w:val="hybridMultilevel"/>
    <w:tmpl w:val="99E6B69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76802DD"/>
    <w:multiLevelType w:val="hybridMultilevel"/>
    <w:tmpl w:val="22C2F82E"/>
    <w:lvl w:ilvl="0" w:tplc="6B2011AA">
      <w:start w:val="1"/>
      <w:numFmt w:val="bullet"/>
      <w:lvlText w:val=""/>
      <w:lvlJc w:val="left"/>
      <w:pPr>
        <w:tabs>
          <w:tab w:val="num" w:pos="740"/>
        </w:tabs>
        <w:ind w:left="740" w:hanging="38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CC83AC2"/>
    <w:multiLevelType w:val="hybridMultilevel"/>
    <w:tmpl w:val="FE883A66"/>
    <w:lvl w:ilvl="0" w:tplc="426694D4">
      <w:start w:val="1"/>
      <w:numFmt w:val="decimal"/>
      <w:lvlText w:val="%1."/>
      <w:lvlJc w:val="left"/>
      <w:pPr>
        <w:tabs>
          <w:tab w:val="num" w:pos="373"/>
        </w:tabs>
        <w:ind w:left="373" w:hanging="360"/>
      </w:pPr>
      <w:rPr>
        <w:rFonts w:hint="default"/>
        <w:b w:val="0"/>
      </w:rPr>
    </w:lvl>
    <w:lvl w:ilvl="1" w:tplc="08090019" w:tentative="1">
      <w:start w:val="1"/>
      <w:numFmt w:val="lowerLetter"/>
      <w:lvlText w:val="%2."/>
      <w:lvlJc w:val="left"/>
      <w:pPr>
        <w:tabs>
          <w:tab w:val="num" w:pos="1093"/>
        </w:tabs>
        <w:ind w:left="1093" w:hanging="360"/>
      </w:pPr>
    </w:lvl>
    <w:lvl w:ilvl="2" w:tplc="0809001B" w:tentative="1">
      <w:start w:val="1"/>
      <w:numFmt w:val="lowerRoman"/>
      <w:lvlText w:val="%3."/>
      <w:lvlJc w:val="right"/>
      <w:pPr>
        <w:tabs>
          <w:tab w:val="num" w:pos="1813"/>
        </w:tabs>
        <w:ind w:left="1813" w:hanging="180"/>
      </w:pPr>
    </w:lvl>
    <w:lvl w:ilvl="3" w:tplc="0809000F" w:tentative="1">
      <w:start w:val="1"/>
      <w:numFmt w:val="decimal"/>
      <w:lvlText w:val="%4."/>
      <w:lvlJc w:val="left"/>
      <w:pPr>
        <w:tabs>
          <w:tab w:val="num" w:pos="2533"/>
        </w:tabs>
        <w:ind w:left="2533" w:hanging="360"/>
      </w:pPr>
    </w:lvl>
    <w:lvl w:ilvl="4" w:tplc="08090019" w:tentative="1">
      <w:start w:val="1"/>
      <w:numFmt w:val="lowerLetter"/>
      <w:lvlText w:val="%5."/>
      <w:lvlJc w:val="left"/>
      <w:pPr>
        <w:tabs>
          <w:tab w:val="num" w:pos="3253"/>
        </w:tabs>
        <w:ind w:left="3253" w:hanging="360"/>
      </w:pPr>
    </w:lvl>
    <w:lvl w:ilvl="5" w:tplc="0809001B" w:tentative="1">
      <w:start w:val="1"/>
      <w:numFmt w:val="lowerRoman"/>
      <w:lvlText w:val="%6."/>
      <w:lvlJc w:val="right"/>
      <w:pPr>
        <w:tabs>
          <w:tab w:val="num" w:pos="3973"/>
        </w:tabs>
        <w:ind w:left="3973" w:hanging="180"/>
      </w:pPr>
    </w:lvl>
    <w:lvl w:ilvl="6" w:tplc="0809000F" w:tentative="1">
      <w:start w:val="1"/>
      <w:numFmt w:val="decimal"/>
      <w:lvlText w:val="%7."/>
      <w:lvlJc w:val="left"/>
      <w:pPr>
        <w:tabs>
          <w:tab w:val="num" w:pos="4693"/>
        </w:tabs>
        <w:ind w:left="4693" w:hanging="360"/>
      </w:pPr>
    </w:lvl>
    <w:lvl w:ilvl="7" w:tplc="08090019" w:tentative="1">
      <w:start w:val="1"/>
      <w:numFmt w:val="lowerLetter"/>
      <w:lvlText w:val="%8."/>
      <w:lvlJc w:val="left"/>
      <w:pPr>
        <w:tabs>
          <w:tab w:val="num" w:pos="5413"/>
        </w:tabs>
        <w:ind w:left="5413" w:hanging="360"/>
      </w:pPr>
    </w:lvl>
    <w:lvl w:ilvl="8" w:tplc="0809001B" w:tentative="1">
      <w:start w:val="1"/>
      <w:numFmt w:val="lowerRoman"/>
      <w:lvlText w:val="%9."/>
      <w:lvlJc w:val="right"/>
      <w:pPr>
        <w:tabs>
          <w:tab w:val="num" w:pos="6133"/>
        </w:tabs>
        <w:ind w:left="6133" w:hanging="180"/>
      </w:pPr>
    </w:lvl>
  </w:abstractNum>
  <w:abstractNum w:abstractNumId="11" w15:restartNumberingAfterBreak="0">
    <w:nsid w:val="2D991122"/>
    <w:multiLevelType w:val="hybridMultilevel"/>
    <w:tmpl w:val="1542F7D4"/>
    <w:lvl w:ilvl="0" w:tplc="68A863C6">
      <w:numFmt w:val="bullet"/>
      <w:lvlText w:val=""/>
      <w:lvlJc w:val="left"/>
      <w:pPr>
        <w:tabs>
          <w:tab w:val="num" w:pos="720"/>
        </w:tabs>
        <w:ind w:left="720" w:hanging="36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24F58"/>
    <w:multiLevelType w:val="hybridMultilevel"/>
    <w:tmpl w:val="5C021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7B05E1"/>
    <w:multiLevelType w:val="hybridMultilevel"/>
    <w:tmpl w:val="89A032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74C3B"/>
    <w:multiLevelType w:val="hybridMultilevel"/>
    <w:tmpl w:val="23ACE0EC"/>
    <w:lvl w:ilvl="0" w:tplc="08090001">
      <w:start w:val="1"/>
      <w:numFmt w:val="bullet"/>
      <w:lvlText w:val=""/>
      <w:lvlJc w:val="left"/>
      <w:pPr>
        <w:tabs>
          <w:tab w:val="num" w:pos="720"/>
        </w:tabs>
        <w:ind w:left="720" w:hanging="360"/>
      </w:pPr>
      <w:rPr>
        <w:rFonts w:ascii="Symbol" w:hAnsi="Symbol" w:hint="default"/>
      </w:rPr>
    </w:lvl>
    <w:lvl w:ilvl="1" w:tplc="B7223D52">
      <w:numFmt w:val="bullet"/>
      <w:lvlText w:val=""/>
      <w:lvlJc w:val="left"/>
      <w:pPr>
        <w:tabs>
          <w:tab w:val="num" w:pos="1440"/>
        </w:tabs>
        <w:ind w:left="1440" w:hanging="360"/>
      </w:pPr>
      <w:rPr>
        <w:rFonts w:ascii="Wingdings 2" w:eastAsia="Times New Roman" w:hAnsi="Wingdings 2"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23D34"/>
    <w:multiLevelType w:val="hybridMultilevel"/>
    <w:tmpl w:val="78C45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12016"/>
    <w:multiLevelType w:val="hybridMultilevel"/>
    <w:tmpl w:val="DF2636CC"/>
    <w:lvl w:ilvl="0" w:tplc="DB9EFA60">
      <w:start w:val="3"/>
      <w:numFmt w:val="decimal"/>
      <w:lvlText w:val="%1."/>
      <w:lvlJc w:val="left"/>
      <w:pPr>
        <w:tabs>
          <w:tab w:val="num" w:pos="735"/>
        </w:tabs>
        <w:ind w:left="735" w:hanging="375"/>
      </w:pPr>
      <w:rPr>
        <w:rFonts w:cs="Arial" w:hint="default"/>
        <w:b/>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6A642B"/>
    <w:multiLevelType w:val="hybridMultilevel"/>
    <w:tmpl w:val="35126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C3871"/>
    <w:multiLevelType w:val="hybridMultilevel"/>
    <w:tmpl w:val="FEC462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0D567F"/>
    <w:multiLevelType w:val="hybridMultilevel"/>
    <w:tmpl w:val="3B163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6575"/>
    <w:multiLevelType w:val="hybridMultilevel"/>
    <w:tmpl w:val="57B4EDD8"/>
    <w:lvl w:ilvl="0" w:tplc="03A2D412">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691ECA"/>
    <w:multiLevelType w:val="hybridMultilevel"/>
    <w:tmpl w:val="A216D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6C40AB"/>
    <w:multiLevelType w:val="hybridMultilevel"/>
    <w:tmpl w:val="252A2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C0CB6"/>
    <w:multiLevelType w:val="hybridMultilevel"/>
    <w:tmpl w:val="8A1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62FD8"/>
    <w:multiLevelType w:val="hybridMultilevel"/>
    <w:tmpl w:val="3A7E6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7105E7"/>
    <w:multiLevelType w:val="hybridMultilevel"/>
    <w:tmpl w:val="51129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121000"/>
    <w:multiLevelType w:val="hybridMultilevel"/>
    <w:tmpl w:val="084EF318"/>
    <w:lvl w:ilvl="0" w:tplc="08090001">
      <w:start w:val="1"/>
      <w:numFmt w:val="bullet"/>
      <w:lvlText w:val=""/>
      <w:lvlJc w:val="left"/>
      <w:pPr>
        <w:tabs>
          <w:tab w:val="num" w:pos="760"/>
        </w:tabs>
        <w:ind w:left="760"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27" w15:restartNumberingAfterBreak="0">
    <w:nsid w:val="7AA01A55"/>
    <w:multiLevelType w:val="hybridMultilevel"/>
    <w:tmpl w:val="4D040AA2"/>
    <w:lvl w:ilvl="0" w:tplc="5CCEB4E2">
      <w:start w:val="4"/>
      <w:numFmt w:val="decimal"/>
      <w:lvlText w:val="%1."/>
      <w:lvlJc w:val="left"/>
      <w:pPr>
        <w:tabs>
          <w:tab w:val="num" w:pos="390"/>
        </w:tabs>
        <w:ind w:left="390" w:hanging="39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D5B68BD"/>
    <w:multiLevelType w:val="hybridMultilevel"/>
    <w:tmpl w:val="C316DB06"/>
    <w:lvl w:ilvl="0" w:tplc="23DACE7C">
      <w:start w:val="1"/>
      <w:numFmt w:val="bullet"/>
      <w:lvlText w:val=""/>
      <w:lvlJc w:val="left"/>
      <w:pPr>
        <w:tabs>
          <w:tab w:val="num" w:pos="1140"/>
        </w:tabs>
        <w:ind w:left="1140" w:hanging="38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7FC91462"/>
    <w:multiLevelType w:val="hybridMultilevel"/>
    <w:tmpl w:val="7228E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26"/>
  </w:num>
  <w:num w:numId="4">
    <w:abstractNumId w:val="7"/>
  </w:num>
  <w:num w:numId="5">
    <w:abstractNumId w:val="1"/>
  </w:num>
  <w:num w:numId="6">
    <w:abstractNumId w:val="24"/>
  </w:num>
  <w:num w:numId="7">
    <w:abstractNumId w:val="8"/>
  </w:num>
  <w:num w:numId="8">
    <w:abstractNumId w:val="12"/>
  </w:num>
  <w:num w:numId="9">
    <w:abstractNumId w:val="29"/>
  </w:num>
  <w:num w:numId="10">
    <w:abstractNumId w:val="16"/>
  </w:num>
  <w:num w:numId="11">
    <w:abstractNumId w:val="27"/>
  </w:num>
  <w:num w:numId="12">
    <w:abstractNumId w:val="25"/>
  </w:num>
  <w:num w:numId="13">
    <w:abstractNumId w:val="15"/>
  </w:num>
  <w:num w:numId="14">
    <w:abstractNumId w:val="0"/>
  </w:num>
  <w:num w:numId="15">
    <w:abstractNumId w:val="3"/>
  </w:num>
  <w:num w:numId="16">
    <w:abstractNumId w:val="14"/>
  </w:num>
  <w:num w:numId="17">
    <w:abstractNumId w:val="17"/>
  </w:num>
  <w:num w:numId="18">
    <w:abstractNumId w:val="19"/>
  </w:num>
  <w:num w:numId="19">
    <w:abstractNumId w:val="4"/>
  </w:num>
  <w:num w:numId="20">
    <w:abstractNumId w:val="18"/>
  </w:num>
  <w:num w:numId="21">
    <w:abstractNumId w:val="28"/>
  </w:num>
  <w:num w:numId="22">
    <w:abstractNumId w:val="22"/>
  </w:num>
  <w:num w:numId="23">
    <w:abstractNumId w:val="5"/>
  </w:num>
  <w:num w:numId="24">
    <w:abstractNumId w:val="10"/>
  </w:num>
  <w:num w:numId="25">
    <w:abstractNumId w:val="20"/>
  </w:num>
  <w:num w:numId="26">
    <w:abstractNumId w:val="9"/>
  </w:num>
  <w:num w:numId="27">
    <w:abstractNumId w:val="21"/>
  </w:num>
  <w:num w:numId="28">
    <w:abstractNumId w:val="6"/>
  </w:num>
  <w:num w:numId="29">
    <w:abstractNumId w:val="23"/>
  </w:num>
  <w:num w:numId="3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FB"/>
    <w:rsid w:val="00013D28"/>
    <w:rsid w:val="00015375"/>
    <w:rsid w:val="00042919"/>
    <w:rsid w:val="00042FE2"/>
    <w:rsid w:val="0004790F"/>
    <w:rsid w:val="0005716B"/>
    <w:rsid w:val="00067F95"/>
    <w:rsid w:val="000749CC"/>
    <w:rsid w:val="00083A1E"/>
    <w:rsid w:val="00084338"/>
    <w:rsid w:val="000B1397"/>
    <w:rsid w:val="000B4A9F"/>
    <w:rsid w:val="000C5819"/>
    <w:rsid w:val="000C6DE2"/>
    <w:rsid w:val="000D27CC"/>
    <w:rsid w:val="000E7753"/>
    <w:rsid w:val="000F017A"/>
    <w:rsid w:val="000F3BA2"/>
    <w:rsid w:val="0010636C"/>
    <w:rsid w:val="00107C54"/>
    <w:rsid w:val="00110484"/>
    <w:rsid w:val="00110691"/>
    <w:rsid w:val="00114633"/>
    <w:rsid w:val="00121DD2"/>
    <w:rsid w:val="00125F42"/>
    <w:rsid w:val="001301D1"/>
    <w:rsid w:val="0013234C"/>
    <w:rsid w:val="001334D7"/>
    <w:rsid w:val="0013533C"/>
    <w:rsid w:val="00157021"/>
    <w:rsid w:val="00166A90"/>
    <w:rsid w:val="00167978"/>
    <w:rsid w:val="00181B6D"/>
    <w:rsid w:val="00182D24"/>
    <w:rsid w:val="0018518A"/>
    <w:rsid w:val="00185E62"/>
    <w:rsid w:val="00186510"/>
    <w:rsid w:val="001A208B"/>
    <w:rsid w:val="001A7FDE"/>
    <w:rsid w:val="001C7161"/>
    <w:rsid w:val="001D53CB"/>
    <w:rsid w:val="001F16BD"/>
    <w:rsid w:val="001F3B29"/>
    <w:rsid w:val="001F4227"/>
    <w:rsid w:val="00217E05"/>
    <w:rsid w:val="0022223D"/>
    <w:rsid w:val="002407C1"/>
    <w:rsid w:val="002719AC"/>
    <w:rsid w:val="0027373D"/>
    <w:rsid w:val="00284A0F"/>
    <w:rsid w:val="002A280A"/>
    <w:rsid w:val="002B1D97"/>
    <w:rsid w:val="002B31E1"/>
    <w:rsid w:val="002B6579"/>
    <w:rsid w:val="002D4948"/>
    <w:rsid w:val="002E28D8"/>
    <w:rsid w:val="002E4504"/>
    <w:rsid w:val="002E53D5"/>
    <w:rsid w:val="003067F1"/>
    <w:rsid w:val="003172EC"/>
    <w:rsid w:val="003201C8"/>
    <w:rsid w:val="003222D9"/>
    <w:rsid w:val="00323E7C"/>
    <w:rsid w:val="003252B4"/>
    <w:rsid w:val="003272CF"/>
    <w:rsid w:val="003333C5"/>
    <w:rsid w:val="003343B9"/>
    <w:rsid w:val="00343D60"/>
    <w:rsid w:val="003474E2"/>
    <w:rsid w:val="003518AC"/>
    <w:rsid w:val="00355D5F"/>
    <w:rsid w:val="0037288D"/>
    <w:rsid w:val="00373CD5"/>
    <w:rsid w:val="00383411"/>
    <w:rsid w:val="00396607"/>
    <w:rsid w:val="003A1D68"/>
    <w:rsid w:val="003A7313"/>
    <w:rsid w:val="003B18B5"/>
    <w:rsid w:val="003B24EB"/>
    <w:rsid w:val="003C6D6D"/>
    <w:rsid w:val="003D02E3"/>
    <w:rsid w:val="003D49E5"/>
    <w:rsid w:val="003E2125"/>
    <w:rsid w:val="003E4E2D"/>
    <w:rsid w:val="003F3026"/>
    <w:rsid w:val="004013D1"/>
    <w:rsid w:val="00402C92"/>
    <w:rsid w:val="004038E4"/>
    <w:rsid w:val="004052C1"/>
    <w:rsid w:val="0040796E"/>
    <w:rsid w:val="004140C4"/>
    <w:rsid w:val="00414740"/>
    <w:rsid w:val="00421C21"/>
    <w:rsid w:val="0042395E"/>
    <w:rsid w:val="00437C90"/>
    <w:rsid w:val="00440BBB"/>
    <w:rsid w:val="00470276"/>
    <w:rsid w:val="00475290"/>
    <w:rsid w:val="00477ECD"/>
    <w:rsid w:val="004819D7"/>
    <w:rsid w:val="0048290D"/>
    <w:rsid w:val="00485168"/>
    <w:rsid w:val="004A081D"/>
    <w:rsid w:val="004B2C7E"/>
    <w:rsid w:val="004B57AA"/>
    <w:rsid w:val="004C44AA"/>
    <w:rsid w:val="004C6ACE"/>
    <w:rsid w:val="004D7A88"/>
    <w:rsid w:val="004E04D5"/>
    <w:rsid w:val="004E6C9E"/>
    <w:rsid w:val="004F62A9"/>
    <w:rsid w:val="005160E3"/>
    <w:rsid w:val="00516949"/>
    <w:rsid w:val="00531CB3"/>
    <w:rsid w:val="00553459"/>
    <w:rsid w:val="00553520"/>
    <w:rsid w:val="00555A29"/>
    <w:rsid w:val="00556F84"/>
    <w:rsid w:val="00593E73"/>
    <w:rsid w:val="005A3D16"/>
    <w:rsid w:val="005B4480"/>
    <w:rsid w:val="005B73B2"/>
    <w:rsid w:val="005C055A"/>
    <w:rsid w:val="005D4940"/>
    <w:rsid w:val="005D5452"/>
    <w:rsid w:val="005E00F1"/>
    <w:rsid w:val="005E2140"/>
    <w:rsid w:val="005E4F87"/>
    <w:rsid w:val="00600BE4"/>
    <w:rsid w:val="00601A2C"/>
    <w:rsid w:val="0060528F"/>
    <w:rsid w:val="00607361"/>
    <w:rsid w:val="00610658"/>
    <w:rsid w:val="00615193"/>
    <w:rsid w:val="006254CF"/>
    <w:rsid w:val="00627CEF"/>
    <w:rsid w:val="006330F7"/>
    <w:rsid w:val="00633FB2"/>
    <w:rsid w:val="006462AF"/>
    <w:rsid w:val="00672A29"/>
    <w:rsid w:val="00682075"/>
    <w:rsid w:val="00682357"/>
    <w:rsid w:val="006855A1"/>
    <w:rsid w:val="00690EBC"/>
    <w:rsid w:val="006B49B9"/>
    <w:rsid w:val="006D1BF8"/>
    <w:rsid w:val="006D3920"/>
    <w:rsid w:val="006D45D2"/>
    <w:rsid w:val="006D5BE0"/>
    <w:rsid w:val="006F06DB"/>
    <w:rsid w:val="006F1ADB"/>
    <w:rsid w:val="00701BA6"/>
    <w:rsid w:val="00703E3A"/>
    <w:rsid w:val="007049F5"/>
    <w:rsid w:val="00710214"/>
    <w:rsid w:val="007108A9"/>
    <w:rsid w:val="007277C4"/>
    <w:rsid w:val="007312B1"/>
    <w:rsid w:val="00734302"/>
    <w:rsid w:val="007447CE"/>
    <w:rsid w:val="00745F27"/>
    <w:rsid w:val="00762049"/>
    <w:rsid w:val="00773F87"/>
    <w:rsid w:val="007747B0"/>
    <w:rsid w:val="00775550"/>
    <w:rsid w:val="00776218"/>
    <w:rsid w:val="00783BB9"/>
    <w:rsid w:val="007A493F"/>
    <w:rsid w:val="007D3A6E"/>
    <w:rsid w:val="007D51C2"/>
    <w:rsid w:val="007D73B6"/>
    <w:rsid w:val="007E0DD2"/>
    <w:rsid w:val="007E7036"/>
    <w:rsid w:val="007E7D03"/>
    <w:rsid w:val="007F56DE"/>
    <w:rsid w:val="00801A48"/>
    <w:rsid w:val="008069DE"/>
    <w:rsid w:val="00810D38"/>
    <w:rsid w:val="00811A42"/>
    <w:rsid w:val="00827B3B"/>
    <w:rsid w:val="008310A0"/>
    <w:rsid w:val="00850C08"/>
    <w:rsid w:val="00852C21"/>
    <w:rsid w:val="0085404C"/>
    <w:rsid w:val="00854DC4"/>
    <w:rsid w:val="00857FC7"/>
    <w:rsid w:val="00865A5A"/>
    <w:rsid w:val="00866707"/>
    <w:rsid w:val="00872607"/>
    <w:rsid w:val="00873136"/>
    <w:rsid w:val="008875BD"/>
    <w:rsid w:val="0089496A"/>
    <w:rsid w:val="00896882"/>
    <w:rsid w:val="008A563E"/>
    <w:rsid w:val="008A596A"/>
    <w:rsid w:val="008B5FFB"/>
    <w:rsid w:val="008B66BE"/>
    <w:rsid w:val="008E0065"/>
    <w:rsid w:val="008E0092"/>
    <w:rsid w:val="008F74F9"/>
    <w:rsid w:val="0091167B"/>
    <w:rsid w:val="009134E9"/>
    <w:rsid w:val="00915F61"/>
    <w:rsid w:val="00926E46"/>
    <w:rsid w:val="00932DEA"/>
    <w:rsid w:val="00935524"/>
    <w:rsid w:val="00944B12"/>
    <w:rsid w:val="00945ED1"/>
    <w:rsid w:val="009648CC"/>
    <w:rsid w:val="009656A2"/>
    <w:rsid w:val="00966713"/>
    <w:rsid w:val="00970077"/>
    <w:rsid w:val="00986318"/>
    <w:rsid w:val="00990655"/>
    <w:rsid w:val="009954C5"/>
    <w:rsid w:val="009957D1"/>
    <w:rsid w:val="00996E30"/>
    <w:rsid w:val="0099775B"/>
    <w:rsid w:val="00997F78"/>
    <w:rsid w:val="009A0F61"/>
    <w:rsid w:val="009B4C27"/>
    <w:rsid w:val="009D2105"/>
    <w:rsid w:val="009E6DC3"/>
    <w:rsid w:val="009F5D23"/>
    <w:rsid w:val="00A12225"/>
    <w:rsid w:val="00A23AFC"/>
    <w:rsid w:val="00A24270"/>
    <w:rsid w:val="00A31924"/>
    <w:rsid w:val="00A32F79"/>
    <w:rsid w:val="00A60D67"/>
    <w:rsid w:val="00A6184C"/>
    <w:rsid w:val="00A620D9"/>
    <w:rsid w:val="00AC53BF"/>
    <w:rsid w:val="00AC554A"/>
    <w:rsid w:val="00AD1CFF"/>
    <w:rsid w:val="00AD775C"/>
    <w:rsid w:val="00AE0568"/>
    <w:rsid w:val="00AF0BB8"/>
    <w:rsid w:val="00AF793B"/>
    <w:rsid w:val="00AF7A81"/>
    <w:rsid w:val="00B025F8"/>
    <w:rsid w:val="00B02691"/>
    <w:rsid w:val="00B05BE0"/>
    <w:rsid w:val="00B1169F"/>
    <w:rsid w:val="00B11B4B"/>
    <w:rsid w:val="00B21AB5"/>
    <w:rsid w:val="00B233D7"/>
    <w:rsid w:val="00B26ACC"/>
    <w:rsid w:val="00B32235"/>
    <w:rsid w:val="00B366BD"/>
    <w:rsid w:val="00B42220"/>
    <w:rsid w:val="00B51BAA"/>
    <w:rsid w:val="00B53970"/>
    <w:rsid w:val="00B574C9"/>
    <w:rsid w:val="00B603E0"/>
    <w:rsid w:val="00B73A31"/>
    <w:rsid w:val="00B743EA"/>
    <w:rsid w:val="00B75C15"/>
    <w:rsid w:val="00B771E8"/>
    <w:rsid w:val="00B77233"/>
    <w:rsid w:val="00B7771E"/>
    <w:rsid w:val="00B86D31"/>
    <w:rsid w:val="00B910AD"/>
    <w:rsid w:val="00BA0CCC"/>
    <w:rsid w:val="00BB58B4"/>
    <w:rsid w:val="00BC42E0"/>
    <w:rsid w:val="00BD3542"/>
    <w:rsid w:val="00BE455D"/>
    <w:rsid w:val="00BF4562"/>
    <w:rsid w:val="00BF5DE1"/>
    <w:rsid w:val="00C25D07"/>
    <w:rsid w:val="00C26D40"/>
    <w:rsid w:val="00C3323C"/>
    <w:rsid w:val="00C45359"/>
    <w:rsid w:val="00C51257"/>
    <w:rsid w:val="00C61CC6"/>
    <w:rsid w:val="00C620FE"/>
    <w:rsid w:val="00C950A8"/>
    <w:rsid w:val="00CB02A9"/>
    <w:rsid w:val="00CD3D18"/>
    <w:rsid w:val="00CF7426"/>
    <w:rsid w:val="00D00316"/>
    <w:rsid w:val="00D02CB6"/>
    <w:rsid w:val="00D03855"/>
    <w:rsid w:val="00D12CA7"/>
    <w:rsid w:val="00D14FC1"/>
    <w:rsid w:val="00D157A2"/>
    <w:rsid w:val="00D27D27"/>
    <w:rsid w:val="00D3161E"/>
    <w:rsid w:val="00D34223"/>
    <w:rsid w:val="00D41991"/>
    <w:rsid w:val="00D45B58"/>
    <w:rsid w:val="00D6345C"/>
    <w:rsid w:val="00D658B8"/>
    <w:rsid w:val="00D72D0C"/>
    <w:rsid w:val="00D82606"/>
    <w:rsid w:val="00DC4815"/>
    <w:rsid w:val="00DD104D"/>
    <w:rsid w:val="00DD3FFB"/>
    <w:rsid w:val="00DD4709"/>
    <w:rsid w:val="00DE04E3"/>
    <w:rsid w:val="00DE3E67"/>
    <w:rsid w:val="00DF3EEB"/>
    <w:rsid w:val="00DF5C4A"/>
    <w:rsid w:val="00E01540"/>
    <w:rsid w:val="00E06E39"/>
    <w:rsid w:val="00E157C7"/>
    <w:rsid w:val="00E16EE8"/>
    <w:rsid w:val="00E2348C"/>
    <w:rsid w:val="00E26051"/>
    <w:rsid w:val="00E3147D"/>
    <w:rsid w:val="00E33852"/>
    <w:rsid w:val="00E36958"/>
    <w:rsid w:val="00E42DD9"/>
    <w:rsid w:val="00E46705"/>
    <w:rsid w:val="00E500E5"/>
    <w:rsid w:val="00E56516"/>
    <w:rsid w:val="00E6174D"/>
    <w:rsid w:val="00E61897"/>
    <w:rsid w:val="00E71B34"/>
    <w:rsid w:val="00EB4790"/>
    <w:rsid w:val="00EC4F41"/>
    <w:rsid w:val="00ED0A82"/>
    <w:rsid w:val="00ED363E"/>
    <w:rsid w:val="00ED6CC6"/>
    <w:rsid w:val="00EE25B8"/>
    <w:rsid w:val="00EE39ED"/>
    <w:rsid w:val="00EF2523"/>
    <w:rsid w:val="00EF3175"/>
    <w:rsid w:val="00F018D1"/>
    <w:rsid w:val="00F0376C"/>
    <w:rsid w:val="00F25A5B"/>
    <w:rsid w:val="00F26A06"/>
    <w:rsid w:val="00F27092"/>
    <w:rsid w:val="00F406D5"/>
    <w:rsid w:val="00F55023"/>
    <w:rsid w:val="00F6408E"/>
    <w:rsid w:val="00F8661B"/>
    <w:rsid w:val="00F937EE"/>
    <w:rsid w:val="00FB54CD"/>
    <w:rsid w:val="00FC1F1C"/>
    <w:rsid w:val="00FF3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C99FC822-AC9F-4616-9B50-92762BF1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FB"/>
    <w:rPr>
      <w:sz w:val="24"/>
      <w:szCs w:val="24"/>
    </w:rPr>
  </w:style>
  <w:style w:type="paragraph" w:styleId="Heading1">
    <w:name w:val="heading 1"/>
    <w:basedOn w:val="Normal"/>
    <w:next w:val="Normal"/>
    <w:qFormat/>
    <w:rsid w:val="008B5FFB"/>
    <w:pPr>
      <w:keepNext/>
      <w:outlineLvl w:val="0"/>
    </w:pPr>
    <w:rPr>
      <w:b/>
      <w:bCs/>
      <w:sz w:val="28"/>
      <w:lang w:eastAsia="en-US"/>
    </w:rPr>
  </w:style>
  <w:style w:type="paragraph" w:styleId="Heading2">
    <w:name w:val="heading 2"/>
    <w:basedOn w:val="Normal"/>
    <w:next w:val="Normal"/>
    <w:qFormat/>
    <w:rsid w:val="008B5FFB"/>
    <w:pPr>
      <w:keepNext/>
      <w:ind w:left="360"/>
      <w:outlineLvl w:val="1"/>
    </w:pPr>
    <w:rPr>
      <w:rFonts w:ascii="Times" w:hAnsi="Times" w:cs="Times"/>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B5FFB"/>
    <w:pPr>
      <w:tabs>
        <w:tab w:val="center" w:pos="4153"/>
        <w:tab w:val="right" w:pos="8306"/>
      </w:tabs>
    </w:pPr>
  </w:style>
  <w:style w:type="character" w:styleId="PageNumber">
    <w:name w:val="page number"/>
    <w:basedOn w:val="DefaultParagraphFont"/>
    <w:rsid w:val="008B5FFB"/>
  </w:style>
  <w:style w:type="paragraph" w:styleId="Header">
    <w:name w:val="header"/>
    <w:basedOn w:val="Normal"/>
    <w:link w:val="HeaderChar"/>
    <w:uiPriority w:val="99"/>
    <w:rsid w:val="008B5FFB"/>
    <w:pPr>
      <w:tabs>
        <w:tab w:val="center" w:pos="4153"/>
        <w:tab w:val="right" w:pos="8306"/>
      </w:tabs>
    </w:pPr>
  </w:style>
  <w:style w:type="paragraph" w:customStyle="1" w:styleId="Tabletext-left">
    <w:name w:val="Table text - left"/>
    <w:basedOn w:val="Normal"/>
    <w:rsid w:val="008B5FFB"/>
    <w:pPr>
      <w:spacing w:before="60" w:after="60"/>
    </w:pPr>
    <w:rPr>
      <w:rFonts w:ascii="Tahoma" w:hAnsi="Tahoma"/>
      <w:color w:val="000000"/>
      <w:sz w:val="22"/>
      <w:lang w:eastAsia="en-US"/>
    </w:rPr>
  </w:style>
  <w:style w:type="character" w:styleId="Hyperlink">
    <w:name w:val="Hyperlink"/>
    <w:basedOn w:val="DefaultParagraphFont"/>
    <w:rsid w:val="008B5FFB"/>
    <w:rPr>
      <w:color w:val="0000FF"/>
      <w:u w:val="single"/>
    </w:rPr>
  </w:style>
  <w:style w:type="paragraph" w:styleId="ListParagraph">
    <w:name w:val="List Paragraph"/>
    <w:basedOn w:val="Normal"/>
    <w:qFormat/>
    <w:rsid w:val="008B5FFB"/>
    <w:pPr>
      <w:spacing w:after="200" w:line="276" w:lineRule="auto"/>
      <w:ind w:left="720"/>
      <w:contextualSpacing/>
    </w:pPr>
    <w:rPr>
      <w:rFonts w:ascii="Calibri" w:eastAsia="Calibri" w:hAnsi="Calibri"/>
      <w:sz w:val="22"/>
      <w:szCs w:val="22"/>
      <w:lang w:val="en-US" w:eastAsia="en-US"/>
    </w:rPr>
  </w:style>
  <w:style w:type="character" w:styleId="Strong">
    <w:name w:val="Strong"/>
    <w:basedOn w:val="DefaultParagraphFont"/>
    <w:qFormat/>
    <w:rsid w:val="008B5FFB"/>
    <w:rPr>
      <w:b/>
      <w:bCs/>
    </w:rPr>
  </w:style>
  <w:style w:type="character" w:customStyle="1" w:styleId="st1">
    <w:name w:val="st1"/>
    <w:basedOn w:val="DefaultParagraphFont"/>
    <w:rsid w:val="008B5FFB"/>
  </w:style>
  <w:style w:type="paragraph" w:customStyle="1" w:styleId="Default">
    <w:name w:val="Default"/>
    <w:rsid w:val="008B5FFB"/>
    <w:pPr>
      <w:autoSpaceDE w:val="0"/>
      <w:autoSpaceDN w:val="0"/>
      <w:adjustRightInd w:val="0"/>
    </w:pPr>
    <w:rPr>
      <w:rFonts w:ascii="AvantGarde LT Book" w:hAnsi="AvantGarde LT Book" w:cs="AvantGarde LT Book"/>
      <w:color w:val="000000"/>
      <w:sz w:val="24"/>
      <w:szCs w:val="24"/>
    </w:rPr>
  </w:style>
  <w:style w:type="character" w:styleId="HTMLCite">
    <w:name w:val="HTML Cite"/>
    <w:basedOn w:val="DefaultParagraphFont"/>
    <w:rsid w:val="008B5FFB"/>
    <w:rPr>
      <w:i w:val="0"/>
      <w:iCs w:val="0"/>
      <w:color w:val="009933"/>
    </w:rPr>
  </w:style>
  <w:style w:type="character" w:customStyle="1" w:styleId="srch-url2">
    <w:name w:val="srch-url2"/>
    <w:basedOn w:val="DefaultParagraphFont"/>
    <w:rsid w:val="008B5FFB"/>
  </w:style>
  <w:style w:type="paragraph" w:styleId="BalloonText">
    <w:name w:val="Balloon Text"/>
    <w:basedOn w:val="Normal"/>
    <w:semiHidden/>
    <w:rsid w:val="001F16BD"/>
    <w:rPr>
      <w:rFonts w:ascii="Tahoma" w:hAnsi="Tahoma" w:cs="Tahoma"/>
      <w:sz w:val="16"/>
      <w:szCs w:val="16"/>
    </w:rPr>
  </w:style>
  <w:style w:type="character" w:customStyle="1" w:styleId="FooterChar">
    <w:name w:val="Footer Char"/>
    <w:basedOn w:val="DefaultParagraphFont"/>
    <w:link w:val="Footer"/>
    <w:uiPriority w:val="99"/>
    <w:rsid w:val="00762049"/>
    <w:rPr>
      <w:sz w:val="24"/>
      <w:szCs w:val="24"/>
    </w:rPr>
  </w:style>
  <w:style w:type="character" w:customStyle="1" w:styleId="HeaderChar">
    <w:name w:val="Header Char"/>
    <w:basedOn w:val="DefaultParagraphFont"/>
    <w:link w:val="Header"/>
    <w:uiPriority w:val="99"/>
    <w:rsid w:val="004052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9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683</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London Borough of Richmond Upon Thames</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mcnallyh</dc:creator>
  <cp:keywords/>
  <dc:description/>
  <cp:lastModifiedBy>Lucy Chester</cp:lastModifiedBy>
  <cp:revision>3</cp:revision>
  <cp:lastPrinted>2013-08-28T13:04:00Z</cp:lastPrinted>
  <dcterms:created xsi:type="dcterms:W3CDTF">2020-06-18T11:19:00Z</dcterms:created>
  <dcterms:modified xsi:type="dcterms:W3CDTF">2020-06-18T11:44:00Z</dcterms:modified>
</cp:coreProperties>
</file>