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ED" w:rsidRDefault="00C74FED" w:rsidP="00C74FED">
      <w:pPr>
        <w:rPr>
          <w:rFonts w:asciiTheme="minorHAnsi" w:hAnsiTheme="minorHAnsi" w:cs="Arial"/>
          <w:b/>
          <w:bCs/>
          <w:color w:val="41414E"/>
          <w:sz w:val="72"/>
          <w:szCs w:val="72"/>
        </w:rPr>
      </w:pPr>
      <w:r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2DF042A" wp14:editId="00AF8AA4">
            <wp:simplePos x="0" y="0"/>
            <wp:positionH relativeFrom="column">
              <wp:posOffset>-733425</wp:posOffset>
            </wp:positionH>
            <wp:positionV relativeFrom="paragraph">
              <wp:posOffset>-798830</wp:posOffset>
            </wp:positionV>
            <wp:extent cx="7631430" cy="1079500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107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FED" w:rsidRDefault="00C74FED" w:rsidP="00C74FED">
      <w:pPr>
        <w:rPr>
          <w:rFonts w:asciiTheme="minorHAnsi" w:hAnsiTheme="minorHAnsi" w:cs="Arial"/>
          <w:b/>
          <w:bCs/>
          <w:color w:val="41414E"/>
          <w:sz w:val="72"/>
          <w:szCs w:val="72"/>
        </w:rPr>
      </w:pPr>
    </w:p>
    <w:p w:rsidR="00C74FED" w:rsidRDefault="00C74FED" w:rsidP="00C74FED">
      <w:pPr>
        <w:rPr>
          <w:rFonts w:asciiTheme="minorHAnsi" w:hAnsiTheme="minorHAnsi" w:cs="Arial"/>
          <w:b/>
          <w:bCs/>
          <w:color w:val="41414E"/>
          <w:sz w:val="72"/>
          <w:szCs w:val="72"/>
        </w:rPr>
      </w:pPr>
    </w:p>
    <w:p w:rsidR="00C74FED" w:rsidRDefault="00C74FED" w:rsidP="00C74FED">
      <w:pPr>
        <w:rPr>
          <w:rFonts w:asciiTheme="minorHAnsi" w:hAnsiTheme="minorHAnsi" w:cs="Arial"/>
          <w:b/>
          <w:bCs/>
          <w:color w:val="41414E"/>
          <w:sz w:val="72"/>
          <w:szCs w:val="72"/>
        </w:rPr>
      </w:pPr>
    </w:p>
    <w:p w:rsidR="00C74FED" w:rsidRDefault="00C74FED" w:rsidP="00C74FED">
      <w:pPr>
        <w:rPr>
          <w:rFonts w:asciiTheme="minorHAnsi" w:hAnsiTheme="minorHAnsi" w:cs="Arial"/>
          <w:b/>
          <w:bCs/>
          <w:color w:val="41414E"/>
          <w:sz w:val="72"/>
          <w:szCs w:val="72"/>
        </w:rPr>
      </w:pPr>
    </w:p>
    <w:p w:rsidR="00C74FED" w:rsidRPr="00423EA9" w:rsidRDefault="00C74FED" w:rsidP="00C74FED">
      <w:pPr>
        <w:rPr>
          <w:rFonts w:asciiTheme="minorHAnsi" w:hAnsiTheme="minorHAnsi" w:cs="Arial"/>
          <w:b/>
          <w:bCs/>
          <w:color w:val="41414E"/>
          <w:sz w:val="72"/>
          <w:szCs w:val="72"/>
        </w:rPr>
      </w:pPr>
      <w:r w:rsidRPr="00423EA9">
        <w:rPr>
          <w:rFonts w:asciiTheme="minorHAnsi" w:hAnsiTheme="minorHAnsi" w:cs="Arial"/>
          <w:b/>
          <w:bCs/>
          <w:color w:val="41414E"/>
          <w:sz w:val="72"/>
          <w:szCs w:val="72"/>
        </w:rPr>
        <w:t>Improving quality</w:t>
      </w:r>
    </w:p>
    <w:p w:rsidR="00C74FED" w:rsidRPr="00423EA9" w:rsidRDefault="00C74FED" w:rsidP="00C74FED">
      <w:pPr>
        <w:rPr>
          <w:rFonts w:asciiTheme="minorHAnsi" w:hAnsiTheme="minorHAnsi" w:cs="Arial"/>
          <w:b/>
          <w:bCs/>
          <w:color w:val="41414E"/>
          <w:sz w:val="72"/>
          <w:szCs w:val="72"/>
        </w:rPr>
      </w:pPr>
      <w:r w:rsidRPr="00423EA9">
        <w:rPr>
          <w:rFonts w:asciiTheme="minorHAnsi" w:hAnsiTheme="minorHAnsi" w:cs="Arial"/>
          <w:b/>
          <w:bCs/>
          <w:color w:val="41414E"/>
          <w:sz w:val="72"/>
          <w:szCs w:val="72"/>
        </w:rPr>
        <w:t>for children</w:t>
      </w:r>
      <w:bookmarkStart w:id="0" w:name="_GoBack"/>
      <w:bookmarkEnd w:id="0"/>
    </w:p>
    <w:p w:rsidR="00C74FED" w:rsidRPr="00423EA9" w:rsidRDefault="00C74FED" w:rsidP="00C74FED">
      <w:pPr>
        <w:rPr>
          <w:rFonts w:asciiTheme="minorHAnsi" w:hAnsiTheme="minorHAnsi" w:cs="Arial"/>
          <w:color w:val="41414E"/>
          <w:sz w:val="48"/>
          <w:szCs w:val="32"/>
        </w:rPr>
      </w:pPr>
      <w:r w:rsidRPr="00423EA9">
        <w:rPr>
          <w:rFonts w:asciiTheme="minorHAnsi" w:hAnsiTheme="minorHAnsi" w:cs="Arial"/>
          <w:color w:val="41414E"/>
          <w:sz w:val="48"/>
          <w:szCs w:val="32"/>
        </w:rPr>
        <w:t xml:space="preserve">A quality improvement tool </w:t>
      </w:r>
      <w:r w:rsidRPr="00423EA9">
        <w:rPr>
          <w:rFonts w:asciiTheme="minorHAnsi" w:hAnsiTheme="minorHAnsi" w:cs="Arial"/>
          <w:color w:val="41414E"/>
          <w:sz w:val="48"/>
          <w:szCs w:val="32"/>
        </w:rPr>
        <w:br/>
        <w:t xml:space="preserve">for early years provision </w:t>
      </w:r>
    </w:p>
    <w:p w:rsidR="00C74FED" w:rsidRPr="00423EA9" w:rsidRDefault="00C74FED" w:rsidP="00C74FED">
      <w:pPr>
        <w:rPr>
          <w:rFonts w:asciiTheme="minorHAnsi" w:hAnsiTheme="minorHAnsi" w:cs="Arial"/>
          <w:b/>
          <w:bCs/>
          <w:color w:val="003366"/>
          <w:sz w:val="72"/>
          <w:szCs w:val="72"/>
        </w:rPr>
      </w:pPr>
    </w:p>
    <w:p w:rsidR="00C74FED" w:rsidRPr="00423EA9" w:rsidRDefault="00C74FED" w:rsidP="00C74FED">
      <w:pPr>
        <w:rPr>
          <w:rFonts w:asciiTheme="minorHAnsi" w:hAnsiTheme="minorHAnsi" w:cs="Arial"/>
          <w:b/>
          <w:bCs/>
          <w:color w:val="E32D72"/>
          <w:sz w:val="44"/>
          <w:szCs w:val="44"/>
        </w:rPr>
      </w:pPr>
      <w:r w:rsidRPr="00423EA9">
        <w:rPr>
          <w:rFonts w:asciiTheme="minorHAnsi" w:hAnsiTheme="minorHAnsi" w:cs="Arial"/>
          <w:b/>
          <w:bCs/>
          <w:color w:val="E32D72"/>
          <w:sz w:val="72"/>
          <w:szCs w:val="72"/>
        </w:rPr>
        <w:t xml:space="preserve">Section </w:t>
      </w:r>
      <w:r>
        <w:rPr>
          <w:rFonts w:asciiTheme="minorHAnsi" w:hAnsiTheme="minorHAnsi" w:cs="Arial"/>
          <w:b/>
          <w:bCs/>
          <w:color w:val="E32D72"/>
          <w:sz w:val="72"/>
          <w:szCs w:val="72"/>
        </w:rPr>
        <w:t>2</w:t>
      </w:r>
    </w:p>
    <w:p w:rsidR="003D2F71" w:rsidRPr="00C74FED" w:rsidRDefault="003D2F71" w:rsidP="00C74FED">
      <w:pPr>
        <w:ind w:right="98"/>
        <w:rPr>
          <w:rFonts w:asciiTheme="minorHAnsi" w:hAnsiTheme="minorHAnsi" w:cs="Arial"/>
          <w:b/>
          <w:bCs/>
          <w:color w:val="41414E"/>
          <w:sz w:val="44"/>
          <w:szCs w:val="44"/>
        </w:rPr>
      </w:pPr>
      <w:r w:rsidRPr="00C74FED">
        <w:rPr>
          <w:rFonts w:asciiTheme="minorHAnsi" w:hAnsiTheme="minorHAnsi" w:cs="Arial"/>
          <w:b/>
          <w:bCs/>
          <w:color w:val="41414E"/>
          <w:sz w:val="44"/>
          <w:szCs w:val="44"/>
        </w:rPr>
        <w:t>Teaching, learning and development:</w:t>
      </w:r>
    </w:p>
    <w:p w:rsidR="003D2F71" w:rsidRPr="00C74FED" w:rsidRDefault="003D2F71" w:rsidP="00C74FED">
      <w:pPr>
        <w:ind w:right="98"/>
        <w:rPr>
          <w:rFonts w:asciiTheme="minorHAnsi" w:hAnsiTheme="minorHAnsi" w:cs="Arial"/>
          <w:bCs/>
          <w:color w:val="41414E"/>
          <w:sz w:val="44"/>
          <w:szCs w:val="44"/>
        </w:rPr>
      </w:pPr>
      <w:r w:rsidRPr="00C74FED">
        <w:rPr>
          <w:rFonts w:asciiTheme="minorHAnsi" w:hAnsiTheme="minorHAnsi" w:cs="Arial"/>
          <w:bCs/>
          <w:color w:val="41414E"/>
          <w:sz w:val="44"/>
          <w:szCs w:val="44"/>
        </w:rPr>
        <w:t>Supporting progress, learning and transition</w:t>
      </w:r>
    </w:p>
    <w:p w:rsidR="003D2F71" w:rsidRDefault="003D2F71" w:rsidP="003D2F71">
      <w:pPr>
        <w:ind w:right="98"/>
        <w:jc w:val="center"/>
        <w:rPr>
          <w:rFonts w:asciiTheme="minorHAnsi" w:hAnsiTheme="minorHAnsi" w:cs="Arial"/>
          <w:b/>
          <w:bCs/>
          <w:color w:val="003366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74FED" w:rsidRPr="00423EA9" w:rsidTr="0086282D">
        <w:tc>
          <w:tcPr>
            <w:tcW w:w="2830" w:type="dxa"/>
            <w:shd w:val="clear" w:color="auto" w:fill="E32D72"/>
          </w:tcPr>
          <w:p w:rsidR="00C74FED" w:rsidRPr="00423EA9" w:rsidRDefault="00C74FED" w:rsidP="0086282D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423EA9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>Name of setting</w:t>
            </w:r>
          </w:p>
        </w:tc>
        <w:tc>
          <w:tcPr>
            <w:tcW w:w="6798" w:type="dxa"/>
          </w:tcPr>
          <w:p w:rsidR="00C74FED" w:rsidRPr="00423EA9" w:rsidRDefault="00C74FED" w:rsidP="0086282D">
            <w:pPr>
              <w:rPr>
                <w:rFonts w:asciiTheme="minorHAnsi" w:hAnsiTheme="minorHAnsi" w:cs="Arial"/>
                <w:b/>
                <w:bCs/>
                <w:color w:val="003366"/>
                <w:sz w:val="36"/>
                <w:szCs w:val="36"/>
              </w:rPr>
            </w:pPr>
          </w:p>
        </w:tc>
      </w:tr>
      <w:tr w:rsidR="00C74FED" w:rsidRPr="00423EA9" w:rsidTr="0086282D">
        <w:tc>
          <w:tcPr>
            <w:tcW w:w="2830" w:type="dxa"/>
            <w:shd w:val="clear" w:color="auto" w:fill="E32D72"/>
          </w:tcPr>
          <w:p w:rsidR="00C74FED" w:rsidRPr="00423EA9" w:rsidRDefault="00C74FED" w:rsidP="0086282D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423EA9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>Date:</w:t>
            </w:r>
          </w:p>
        </w:tc>
        <w:tc>
          <w:tcPr>
            <w:tcW w:w="6798" w:type="dxa"/>
          </w:tcPr>
          <w:p w:rsidR="00C74FED" w:rsidRPr="00423EA9" w:rsidRDefault="00C74FED" w:rsidP="0086282D">
            <w:pPr>
              <w:rPr>
                <w:rFonts w:asciiTheme="minorHAnsi" w:hAnsiTheme="minorHAnsi" w:cs="Arial"/>
                <w:b/>
                <w:bCs/>
                <w:color w:val="003366"/>
                <w:sz w:val="36"/>
                <w:szCs w:val="36"/>
              </w:rPr>
            </w:pPr>
          </w:p>
        </w:tc>
      </w:tr>
    </w:tbl>
    <w:p w:rsidR="003D2F71" w:rsidRDefault="003D2F71" w:rsidP="00CB47AF">
      <w:pPr>
        <w:ind w:right="98"/>
        <w:rPr>
          <w:rFonts w:asciiTheme="minorHAnsi" w:hAnsiTheme="minorHAnsi" w:cs="Arial"/>
          <w:b/>
          <w:bCs/>
          <w:color w:val="003366"/>
          <w:sz w:val="44"/>
          <w:szCs w:val="44"/>
        </w:rPr>
      </w:pPr>
    </w:p>
    <w:p w:rsidR="003D2F71" w:rsidRDefault="003D2F71" w:rsidP="003D2F71">
      <w:pPr>
        <w:ind w:right="98"/>
        <w:jc w:val="center"/>
        <w:rPr>
          <w:rFonts w:asciiTheme="minorHAnsi" w:hAnsiTheme="minorHAnsi" w:cs="Arial"/>
          <w:b/>
          <w:bCs/>
          <w:color w:val="003366"/>
          <w:sz w:val="44"/>
          <w:szCs w:val="44"/>
        </w:rPr>
      </w:pPr>
    </w:p>
    <w:p w:rsidR="003D2F71" w:rsidRPr="00217E05" w:rsidRDefault="003D2F71" w:rsidP="003D2F71">
      <w:pPr>
        <w:ind w:right="98"/>
        <w:jc w:val="center"/>
        <w:rPr>
          <w:rFonts w:asciiTheme="minorHAnsi" w:hAnsiTheme="minorHAnsi" w:cs="Arial"/>
          <w:b/>
          <w:bCs/>
          <w:color w:val="003366"/>
          <w:sz w:val="44"/>
          <w:szCs w:val="44"/>
        </w:rPr>
      </w:pPr>
    </w:p>
    <w:p w:rsidR="003D2F71" w:rsidRPr="00E56516" w:rsidRDefault="003D2F71" w:rsidP="003D2F71">
      <w:pPr>
        <w:ind w:right="815"/>
        <w:rPr>
          <w:rFonts w:asciiTheme="minorHAnsi" w:hAnsiTheme="minorHAnsi" w:cs="Arial"/>
          <w:b/>
          <w:bCs/>
        </w:rPr>
      </w:pPr>
    </w:p>
    <w:p w:rsidR="00C74FED" w:rsidRDefault="00C74FED" w:rsidP="006E7035">
      <w:pPr>
        <w:spacing w:after="60"/>
        <w:ind w:right="476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6E7035" w:rsidRDefault="006E7035" w:rsidP="006E7035">
      <w:pPr>
        <w:spacing w:after="60"/>
        <w:ind w:right="476"/>
        <w:rPr>
          <w:rFonts w:ascii="Calibri" w:hAnsi="Calibri" w:cs="Arial"/>
          <w:b/>
          <w:bCs/>
        </w:rPr>
      </w:pPr>
    </w:p>
    <w:p w:rsidR="008B5FFB" w:rsidRDefault="008B5FFB" w:rsidP="009F7A0B">
      <w:pPr>
        <w:spacing w:after="240"/>
        <w:rPr>
          <w:rFonts w:asciiTheme="minorHAnsi" w:hAnsiTheme="minorHAnsi" w:cs="Arial"/>
          <w:b/>
        </w:rPr>
      </w:pPr>
      <w:r w:rsidRPr="00776F89">
        <w:rPr>
          <w:rFonts w:asciiTheme="minorHAnsi" w:hAnsiTheme="minorHAnsi" w:cs="Arial"/>
        </w:rPr>
        <w:t>Liste</w:t>
      </w:r>
      <w:r w:rsidR="00945ED1" w:rsidRPr="00776F89">
        <w:rPr>
          <w:rFonts w:asciiTheme="minorHAnsi" w:hAnsiTheme="minorHAnsi" w:cs="Arial"/>
        </w:rPr>
        <w:t>ning to the voice of the child:</w:t>
      </w:r>
      <w:r w:rsidR="000C6DE2" w:rsidRPr="00776F89">
        <w:rPr>
          <w:rFonts w:asciiTheme="minorHAnsi" w:hAnsiTheme="minorHAnsi" w:cs="Arial"/>
        </w:rPr>
        <w:t xml:space="preserve"> </w:t>
      </w:r>
      <w:r w:rsidR="0010636C" w:rsidRPr="00776F89">
        <w:rPr>
          <w:rFonts w:asciiTheme="minorHAnsi" w:hAnsiTheme="minorHAnsi" w:cs="Arial"/>
        </w:rPr>
        <w:t>a</w:t>
      </w:r>
      <w:r w:rsidRPr="00776F89">
        <w:rPr>
          <w:rFonts w:asciiTheme="minorHAnsi" w:hAnsiTheme="minorHAnsi" w:cs="Arial"/>
        </w:rPr>
        <w:t>ll children have the right to be listen</w:t>
      </w:r>
      <w:r w:rsidR="000C6DE2" w:rsidRPr="00776F89">
        <w:rPr>
          <w:rFonts w:asciiTheme="minorHAnsi" w:hAnsiTheme="minorHAnsi" w:cs="Arial"/>
        </w:rPr>
        <w:t>ed to and valued in the setting.</w:t>
      </w:r>
      <w:r w:rsidR="00776F89">
        <w:rPr>
          <w:rFonts w:asciiTheme="minorHAnsi" w:hAnsiTheme="minorHAnsi" w:cs="Arial"/>
          <w:b/>
        </w:rPr>
        <w:t xml:space="preserve"> </w:t>
      </w:r>
      <w:r w:rsidRPr="00776F89">
        <w:rPr>
          <w:rFonts w:asciiTheme="minorHAnsi" w:hAnsiTheme="minorHAnsi" w:cs="Arial"/>
          <w:b/>
        </w:rPr>
        <w:t xml:space="preserve">(The UN Convention on the Rights of the Child/ Know How Guide 2012) </w:t>
      </w:r>
    </w:p>
    <w:p w:rsidR="006E7035" w:rsidRDefault="008B5FFB" w:rsidP="009F7A0B">
      <w:pPr>
        <w:spacing w:after="240"/>
        <w:rPr>
          <w:rFonts w:asciiTheme="minorHAnsi" w:hAnsiTheme="minorHAnsi" w:cs="Arial"/>
          <w:b/>
        </w:rPr>
      </w:pPr>
      <w:r w:rsidRPr="00776F89">
        <w:rPr>
          <w:rFonts w:asciiTheme="minorHAnsi" w:hAnsiTheme="minorHAnsi" w:cs="Arial"/>
        </w:rPr>
        <w:t xml:space="preserve">Practitioners must consider the individual needs, interests, and stage of development of each child in their care, and must use this information to plan a challenging and enjoyable experience for each child in all of the areas of learning and development. </w:t>
      </w:r>
      <w:r w:rsidR="00CA1B9A" w:rsidRPr="00776F89">
        <w:rPr>
          <w:rFonts w:asciiTheme="minorHAnsi" w:hAnsiTheme="minorHAnsi" w:cs="Arial"/>
          <w:b/>
        </w:rPr>
        <w:t>(EYFS 201</w:t>
      </w:r>
      <w:r w:rsidR="00BC327D" w:rsidRPr="00776F89">
        <w:rPr>
          <w:rFonts w:asciiTheme="minorHAnsi" w:hAnsiTheme="minorHAnsi" w:cs="Arial"/>
          <w:b/>
        </w:rPr>
        <w:t>7</w:t>
      </w:r>
      <w:r w:rsidR="00CA1B9A" w:rsidRPr="00776F89">
        <w:rPr>
          <w:rFonts w:asciiTheme="minorHAnsi" w:hAnsiTheme="minorHAnsi" w:cs="Arial"/>
          <w:b/>
        </w:rPr>
        <w:t>-1.6</w:t>
      </w:r>
      <w:r w:rsidRPr="00776F89">
        <w:rPr>
          <w:rFonts w:asciiTheme="minorHAnsi" w:hAnsiTheme="minorHAnsi" w:cs="Arial"/>
          <w:b/>
        </w:rPr>
        <w:t>)</w:t>
      </w:r>
    </w:p>
    <w:p w:rsidR="008B5FFB" w:rsidRDefault="008B5FFB" w:rsidP="009F7A0B">
      <w:pPr>
        <w:spacing w:after="240"/>
        <w:rPr>
          <w:rFonts w:asciiTheme="minorHAnsi" w:hAnsiTheme="minorHAnsi" w:cs="Arial"/>
          <w:b/>
        </w:rPr>
      </w:pPr>
      <w:r w:rsidRPr="00776F89">
        <w:rPr>
          <w:rFonts w:asciiTheme="minorHAnsi" w:hAnsiTheme="minorHAnsi" w:cs="Arial"/>
        </w:rPr>
        <w:t>Practitioners working with the youngest children are expected to focus strongly on the three prime areas, which are the basis for successful learning in the other four specific areas.</w:t>
      </w:r>
      <w:r w:rsidR="00FA75D7">
        <w:rPr>
          <w:rFonts w:asciiTheme="minorHAnsi" w:hAnsiTheme="minorHAnsi" w:cs="Arial"/>
        </w:rPr>
        <w:t xml:space="preserve"> </w:t>
      </w:r>
      <w:r w:rsidR="009F7A0B">
        <w:rPr>
          <w:rFonts w:asciiTheme="minorHAnsi" w:hAnsiTheme="minorHAnsi" w:cs="Arial"/>
        </w:rPr>
        <w:br/>
      </w:r>
      <w:r w:rsidR="00BC327D" w:rsidRPr="00776F89">
        <w:rPr>
          <w:rFonts w:asciiTheme="minorHAnsi" w:hAnsiTheme="minorHAnsi" w:cs="Arial"/>
          <w:b/>
        </w:rPr>
        <w:t>(EYFS 2017</w:t>
      </w:r>
      <w:r w:rsidR="00CA1B9A" w:rsidRPr="00776F89">
        <w:rPr>
          <w:rFonts w:asciiTheme="minorHAnsi" w:hAnsiTheme="minorHAnsi" w:cs="Arial"/>
          <w:b/>
        </w:rPr>
        <w:t>-1.6</w:t>
      </w:r>
      <w:r w:rsidRPr="00776F89">
        <w:rPr>
          <w:rFonts w:asciiTheme="minorHAnsi" w:hAnsiTheme="minorHAnsi" w:cs="Arial"/>
          <w:b/>
        </w:rPr>
        <w:t>)</w:t>
      </w:r>
    </w:p>
    <w:p w:rsidR="00776F89" w:rsidRDefault="00F4126D" w:rsidP="009F7A0B">
      <w:pPr>
        <w:spacing w:after="240"/>
        <w:rPr>
          <w:rFonts w:asciiTheme="minorHAnsi" w:hAnsiTheme="minorHAnsi"/>
          <w:b/>
        </w:rPr>
      </w:pPr>
      <w:r w:rsidRPr="00776F89">
        <w:rPr>
          <w:rFonts w:asciiTheme="minorHAnsi" w:hAnsiTheme="minorHAnsi"/>
        </w:rPr>
        <w:t xml:space="preserve">Children benefit from meaningful learning across the EYFS curriculum </w:t>
      </w:r>
      <w:r w:rsidRPr="00776F89">
        <w:rPr>
          <w:rFonts w:asciiTheme="minorHAnsi" w:hAnsiTheme="minorHAnsi"/>
          <w:b/>
        </w:rPr>
        <w:t>(EIF Sept 19)</w:t>
      </w:r>
    </w:p>
    <w:p w:rsidR="00BA50D6" w:rsidRPr="00776F89" w:rsidRDefault="00BA50D6" w:rsidP="00776F89">
      <w:pPr>
        <w:spacing w:after="60"/>
        <w:ind w:right="476"/>
        <w:rPr>
          <w:rFonts w:asciiTheme="minorHAnsi" w:hAnsiTheme="minorHAnsi" w:cs="Arial"/>
          <w:b/>
        </w:rPr>
      </w:pPr>
      <w:r w:rsidRPr="00776F89">
        <w:rPr>
          <w:rFonts w:asciiTheme="minorHAnsi" w:hAnsiTheme="minorHAnsi"/>
        </w:rPr>
        <w:t>Cultural capital is the essential knowledge that children need to be educated citizens.</w:t>
      </w:r>
      <w:r w:rsidR="009F7A0B">
        <w:rPr>
          <w:rFonts w:asciiTheme="minorHAnsi" w:hAnsiTheme="minorHAnsi"/>
        </w:rPr>
        <w:br/>
      </w:r>
      <w:r w:rsidRPr="00776F89">
        <w:rPr>
          <w:rFonts w:asciiTheme="minorHAnsi" w:hAnsiTheme="minorHAnsi"/>
        </w:rPr>
        <w:t xml:space="preserve"> </w:t>
      </w:r>
      <w:r w:rsidRPr="00776F89">
        <w:rPr>
          <w:rFonts w:asciiTheme="minorHAnsi" w:hAnsiTheme="minorHAnsi"/>
          <w:b/>
        </w:rPr>
        <w:t>(EIF 2019)</w:t>
      </w:r>
    </w:p>
    <w:p w:rsidR="00F64DF0" w:rsidRPr="00C52D55" w:rsidRDefault="00F64DF0" w:rsidP="00C52D55">
      <w:pPr>
        <w:tabs>
          <w:tab w:val="left" w:pos="567"/>
        </w:tabs>
        <w:spacing w:after="60"/>
        <w:ind w:right="476"/>
        <w:jc w:val="both"/>
        <w:rPr>
          <w:b/>
          <w:color w:val="FF0000"/>
        </w:rPr>
      </w:pPr>
    </w:p>
    <w:p w:rsidR="007B3A7E" w:rsidRDefault="007B3A7E" w:rsidP="00343D60">
      <w:pPr>
        <w:spacing w:after="60"/>
        <w:ind w:right="476"/>
        <w:rPr>
          <w:rFonts w:ascii="Calibri" w:hAnsi="Calibri" w:cs="Arial"/>
          <w:b/>
        </w:rPr>
      </w:pPr>
    </w:p>
    <w:p w:rsidR="007B3A7E" w:rsidRDefault="007B3A7E" w:rsidP="00343D60">
      <w:pPr>
        <w:spacing w:after="60"/>
        <w:ind w:right="476"/>
        <w:rPr>
          <w:rFonts w:ascii="Calibri" w:hAnsi="Calibri" w:cs="Arial"/>
          <w:b/>
        </w:rPr>
      </w:pPr>
    </w:p>
    <w:p w:rsidR="007B3A7E" w:rsidRDefault="007B3A7E" w:rsidP="00343D60">
      <w:pPr>
        <w:spacing w:after="60"/>
        <w:ind w:right="476"/>
        <w:rPr>
          <w:rFonts w:ascii="Calibri" w:hAnsi="Calibri" w:cs="Arial"/>
          <w:b/>
        </w:rPr>
      </w:pPr>
    </w:p>
    <w:p w:rsidR="007B3A7E" w:rsidRDefault="007B3A7E" w:rsidP="00343D60">
      <w:pPr>
        <w:spacing w:after="60"/>
        <w:ind w:right="476"/>
        <w:rPr>
          <w:rFonts w:ascii="Calibri" w:hAnsi="Calibri" w:cs="Arial"/>
          <w:b/>
        </w:rPr>
      </w:pPr>
    </w:p>
    <w:p w:rsidR="007B3A7E" w:rsidRDefault="007B3A7E" w:rsidP="00343D60">
      <w:pPr>
        <w:spacing w:after="60"/>
        <w:ind w:right="476"/>
        <w:rPr>
          <w:rFonts w:ascii="Calibri" w:hAnsi="Calibri" w:cs="Arial"/>
          <w:b/>
        </w:rPr>
      </w:pPr>
    </w:p>
    <w:p w:rsidR="007B3A7E" w:rsidRDefault="007B3A7E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D072CF" w:rsidRDefault="00D072CF" w:rsidP="00343D60">
      <w:pPr>
        <w:spacing w:after="60"/>
        <w:ind w:right="476"/>
        <w:rPr>
          <w:rFonts w:ascii="Calibri" w:hAnsi="Calibri" w:cs="Arial"/>
          <w:b/>
        </w:rPr>
      </w:pPr>
    </w:p>
    <w:p w:rsidR="00C74FED" w:rsidRDefault="00C74FED" w:rsidP="00343D60">
      <w:pPr>
        <w:spacing w:after="60"/>
        <w:ind w:right="476"/>
        <w:rPr>
          <w:rFonts w:ascii="Calibri" w:hAnsi="Calibri" w:cs="Arial"/>
          <w:b/>
        </w:rPr>
      </w:pPr>
    </w:p>
    <w:p w:rsidR="00C74FED" w:rsidRDefault="00C74FED" w:rsidP="00343D60">
      <w:pPr>
        <w:spacing w:after="60"/>
        <w:ind w:right="476"/>
        <w:rPr>
          <w:rFonts w:ascii="Calibri" w:hAnsi="Calibri" w:cs="Arial"/>
          <w:b/>
        </w:rPr>
      </w:pPr>
    </w:p>
    <w:p w:rsidR="00C74FED" w:rsidRDefault="00C74FED" w:rsidP="00343D60">
      <w:pPr>
        <w:spacing w:after="60"/>
        <w:ind w:right="476"/>
        <w:rPr>
          <w:rFonts w:ascii="Calibri" w:hAnsi="Calibri" w:cs="Arial"/>
          <w:b/>
        </w:rPr>
      </w:pPr>
    </w:p>
    <w:p w:rsidR="00C74FED" w:rsidRDefault="00C74FED" w:rsidP="00343D60">
      <w:pPr>
        <w:spacing w:after="60"/>
        <w:ind w:right="476"/>
        <w:rPr>
          <w:rFonts w:ascii="Calibri" w:hAnsi="Calibri" w:cs="Arial"/>
          <w:b/>
        </w:rPr>
      </w:pPr>
    </w:p>
    <w:p w:rsidR="001B0701" w:rsidRDefault="001B0701" w:rsidP="00C74FED">
      <w:pPr>
        <w:spacing w:after="240"/>
        <w:ind w:right="476"/>
        <w:rPr>
          <w:rFonts w:ascii="Calibri" w:hAnsi="Calibri" w:cs="Arial"/>
          <w:b/>
          <w:sz w:val="34"/>
          <w:szCs w:val="34"/>
        </w:rPr>
      </w:pPr>
    </w:p>
    <w:p w:rsidR="00504F39" w:rsidRPr="00C74FED" w:rsidRDefault="00110484" w:rsidP="00C74FED">
      <w:pPr>
        <w:spacing w:after="240"/>
        <w:ind w:right="476"/>
        <w:rPr>
          <w:rFonts w:ascii="Calibri" w:hAnsi="Calibri" w:cs="Arial"/>
          <w:b/>
          <w:sz w:val="34"/>
          <w:szCs w:val="34"/>
        </w:rPr>
      </w:pPr>
      <w:r w:rsidRPr="00C74FED">
        <w:rPr>
          <w:rFonts w:ascii="Calibri" w:hAnsi="Calibri" w:cs="Arial"/>
          <w:b/>
          <w:sz w:val="34"/>
          <w:szCs w:val="34"/>
        </w:rPr>
        <w:lastRenderedPageBreak/>
        <w:t>When considering these key statements consider to what extent they are embedded in your settings practice</w:t>
      </w:r>
    </w:p>
    <w:p w:rsidR="008B5FFB" w:rsidRPr="00C74FED" w:rsidRDefault="00110484" w:rsidP="00C74FED">
      <w:pPr>
        <w:spacing w:after="60"/>
        <w:ind w:right="476"/>
        <w:rPr>
          <w:rFonts w:ascii="Calibri" w:hAnsi="Calibri" w:cs="Arial"/>
          <w:b/>
          <w:color w:val="E32569"/>
        </w:rPr>
      </w:pPr>
      <w:r w:rsidRPr="00C74FED">
        <w:rPr>
          <w:rFonts w:ascii="Calibri" w:hAnsi="Calibri" w:cs="Arial"/>
          <w:b/>
          <w:color w:val="E32569"/>
        </w:rPr>
        <w:t xml:space="preserve"> Is it practised by ALL staff, for ALL children across </w:t>
      </w:r>
      <w:r w:rsidR="00B51BAA" w:rsidRPr="00C74FED">
        <w:rPr>
          <w:rFonts w:ascii="Calibri" w:hAnsi="Calibri" w:cs="Arial"/>
          <w:b/>
          <w:color w:val="E32569"/>
        </w:rPr>
        <w:t>ALL</w:t>
      </w:r>
      <w:r w:rsidRPr="00C74FED">
        <w:rPr>
          <w:rFonts w:ascii="Calibri" w:hAnsi="Calibri" w:cs="Arial"/>
          <w:b/>
          <w:color w:val="E32569"/>
        </w:rPr>
        <w:t xml:space="preserve"> areas?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4"/>
        <w:gridCol w:w="4913"/>
        <w:gridCol w:w="3544"/>
        <w:gridCol w:w="1134"/>
      </w:tblGrid>
      <w:tr w:rsidR="00C74FED" w:rsidRPr="00C74FED" w:rsidTr="00C74FED">
        <w:trPr>
          <w:trHeight w:val="1435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E32D72"/>
            <w:tcMar>
              <w:left w:w="85" w:type="dxa"/>
              <w:right w:w="85" w:type="dxa"/>
            </w:tcMar>
          </w:tcPr>
          <w:p w:rsidR="007277C4" w:rsidRPr="00C74FED" w:rsidRDefault="008A486F" w:rsidP="000D5395">
            <w:pPr>
              <w:autoSpaceDE w:val="0"/>
              <w:autoSpaceDN w:val="0"/>
              <w:adjustRightInd w:val="0"/>
              <w:ind w:left="13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C74FED">
              <w:rPr>
                <w:rFonts w:ascii="Calibri" w:hAnsi="Calibri" w:cs="Arial"/>
                <w:b/>
                <w:bCs/>
                <w:color w:val="FFFFFF" w:themeColor="background1"/>
              </w:rPr>
              <w:t>Teaching, learning and development</w:t>
            </w:r>
            <w:r w:rsidR="007277C4" w:rsidRPr="00C74FED">
              <w:rPr>
                <w:rFonts w:ascii="Calibri" w:hAnsi="Calibri" w:cs="Arial"/>
                <w:b/>
                <w:bCs/>
                <w:color w:val="FFFFFF" w:themeColor="background1"/>
              </w:rPr>
              <w:t xml:space="preserve">: </w:t>
            </w:r>
          </w:p>
          <w:p w:rsidR="007277C4" w:rsidRPr="00C74FED" w:rsidRDefault="007277C4" w:rsidP="00C74FED">
            <w:pPr>
              <w:autoSpaceDE w:val="0"/>
              <w:autoSpaceDN w:val="0"/>
              <w:adjustRightInd w:val="0"/>
              <w:ind w:left="341" w:hanging="341"/>
              <w:rPr>
                <w:rFonts w:ascii="Calibri" w:hAnsi="Calibri" w:cs="Arial"/>
                <w:b/>
                <w:color w:val="FFFFFF" w:themeColor="background1"/>
              </w:rPr>
            </w:pPr>
            <w:r w:rsidRPr="00C74FED">
              <w:rPr>
                <w:rFonts w:ascii="Calibri" w:hAnsi="Calibri" w:cs="Arial"/>
                <w:b/>
                <w:bCs/>
                <w:color w:val="FFFFFF" w:themeColor="background1"/>
              </w:rPr>
              <w:t xml:space="preserve">Supporting progress, learning and transition </w:t>
            </w:r>
          </w:p>
          <w:p w:rsidR="007277C4" w:rsidRPr="00C74FED" w:rsidRDefault="00C74FED" w:rsidP="00C74FED">
            <w:pPr>
              <w:numPr>
                <w:ilvl w:val="1"/>
                <w:numId w:val="16"/>
              </w:numPr>
              <w:tabs>
                <w:tab w:val="clear" w:pos="1440"/>
              </w:tabs>
              <w:ind w:left="341" w:hanging="341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C74FED">
              <w:rPr>
                <w:rFonts w:ascii="Calibri" w:hAnsi="Calibri" w:cs="Arial"/>
                <w:b/>
                <w:bCs/>
                <w:color w:val="FFFFFF" w:themeColor="background1"/>
              </w:rPr>
              <w:t xml:space="preserve">planning </w:t>
            </w:r>
          </w:p>
          <w:p w:rsidR="007277C4" w:rsidRPr="00C74FED" w:rsidRDefault="00C74FED" w:rsidP="00C74FED">
            <w:pPr>
              <w:numPr>
                <w:ilvl w:val="1"/>
                <w:numId w:val="16"/>
              </w:numPr>
              <w:tabs>
                <w:tab w:val="clear" w:pos="1440"/>
              </w:tabs>
              <w:ind w:left="341" w:hanging="341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C74FED">
              <w:rPr>
                <w:rFonts w:ascii="Calibri" w:hAnsi="Calibri" w:cs="Arial"/>
                <w:b/>
                <w:bCs/>
                <w:color w:val="FFFFFF" w:themeColor="background1"/>
              </w:rPr>
              <w:t>the quality of the adult support for children’s play and learning experiences</w:t>
            </w:r>
          </w:p>
          <w:p w:rsidR="007277C4" w:rsidRPr="00C74FED" w:rsidRDefault="00C74FED" w:rsidP="00C74FED">
            <w:pPr>
              <w:numPr>
                <w:ilvl w:val="1"/>
                <w:numId w:val="16"/>
              </w:numPr>
              <w:tabs>
                <w:tab w:val="clear" w:pos="1440"/>
              </w:tabs>
              <w:ind w:left="341" w:hanging="341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C74FED">
              <w:rPr>
                <w:rFonts w:ascii="Calibri" w:hAnsi="Calibri" w:cs="Arial"/>
                <w:b/>
                <w:bCs/>
                <w:color w:val="FFFFFF" w:themeColor="background1"/>
              </w:rPr>
              <w:t>assessment</w:t>
            </w:r>
          </w:p>
        </w:tc>
      </w:tr>
      <w:tr w:rsidR="00B77233" w:rsidRPr="00A402CC" w:rsidTr="00FA75D7">
        <w:tc>
          <w:tcPr>
            <w:tcW w:w="5387" w:type="dxa"/>
            <w:gridSpan w:val="2"/>
            <w:shd w:val="clear" w:color="auto" w:fill="EF85AB"/>
            <w:tcMar>
              <w:left w:w="85" w:type="dxa"/>
              <w:right w:w="85" w:type="dxa"/>
            </w:tcMar>
          </w:tcPr>
          <w:p w:rsidR="00B77233" w:rsidRPr="00A402CC" w:rsidRDefault="00B77233" w:rsidP="006330F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</w:rPr>
            </w:pPr>
            <w:r w:rsidRPr="00A402CC">
              <w:rPr>
                <w:rFonts w:ascii="Calibri" w:hAnsi="Calibri" w:cs="Arial"/>
                <w:b/>
                <w:bCs/>
                <w:color w:val="000000"/>
              </w:rPr>
              <w:t>Key statements</w:t>
            </w:r>
            <w:r w:rsidRPr="00A402CC">
              <w:rPr>
                <w:rFonts w:ascii="Calibri" w:hAnsi="Calibri" w:cs="Arial"/>
                <w:b/>
                <w:bCs/>
              </w:rPr>
              <w:t>:</w:t>
            </w:r>
            <w:r w:rsidR="00FA75D7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EF85AB"/>
            <w:tcMar>
              <w:left w:w="85" w:type="dxa"/>
              <w:right w:w="85" w:type="dxa"/>
            </w:tcMar>
          </w:tcPr>
          <w:p w:rsidR="00AF793B" w:rsidRPr="00C74FED" w:rsidRDefault="00B77233" w:rsidP="006330F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Cs/>
              </w:rPr>
            </w:pPr>
            <w:r w:rsidRPr="00C74FED">
              <w:rPr>
                <w:rFonts w:ascii="Calibri" w:hAnsi="Calibri" w:cs="Arial"/>
                <w:b/>
                <w:bCs/>
                <w:iCs/>
              </w:rPr>
              <w:t xml:space="preserve">How do you know? </w:t>
            </w:r>
            <w:r w:rsidR="00AF793B" w:rsidRPr="00C74FED">
              <w:rPr>
                <w:rFonts w:ascii="Calibri" w:hAnsi="Calibri" w:cs="Arial"/>
                <w:b/>
                <w:bCs/>
                <w:iCs/>
              </w:rPr>
              <w:br/>
            </w:r>
            <w:r w:rsidRPr="00C74FED">
              <w:rPr>
                <w:rFonts w:ascii="Calibri" w:hAnsi="Calibri" w:cs="Arial"/>
                <w:b/>
                <w:bCs/>
                <w:iCs/>
              </w:rPr>
              <w:t>What is your evidence?</w:t>
            </w:r>
          </w:p>
        </w:tc>
        <w:tc>
          <w:tcPr>
            <w:tcW w:w="1134" w:type="dxa"/>
            <w:shd w:val="clear" w:color="auto" w:fill="EF85AB"/>
            <w:tcMar>
              <w:left w:w="85" w:type="dxa"/>
              <w:right w:w="85" w:type="dxa"/>
            </w:tcMar>
          </w:tcPr>
          <w:p w:rsidR="00A23AFC" w:rsidRPr="00A402CC" w:rsidRDefault="00B77233" w:rsidP="00703E3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Met</w:t>
            </w:r>
            <w:r w:rsidR="00A23AFC" w:rsidRPr="00A402CC">
              <w:rPr>
                <w:rFonts w:ascii="Calibri" w:hAnsi="Calibri" w:cs="Arial"/>
                <w:b/>
                <w:bCs/>
              </w:rPr>
              <w:t xml:space="preserve"> </w:t>
            </w:r>
            <w:r w:rsidR="00935524" w:rsidRPr="00A402CC">
              <w:rPr>
                <w:rFonts w:ascii="Calibri" w:hAnsi="Calibri" w:cs="Arial"/>
                <w:b/>
                <w:bCs/>
              </w:rPr>
              <w:t>Y/P/N</w:t>
            </w: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Staff plan for the relevant areas o</w:t>
            </w:r>
            <w:r>
              <w:rPr>
                <w:rFonts w:ascii="Calibri" w:hAnsi="Calibri" w:cs="Arial"/>
              </w:rPr>
              <w:t>f learning and development,</w:t>
            </w:r>
            <w:r w:rsidRPr="00A402CC">
              <w:rPr>
                <w:rFonts w:ascii="Calibri" w:hAnsi="Calibri" w:cs="Arial"/>
              </w:rPr>
              <w:t xml:space="preserve"> indoors and outdoors, considering children’s individual needs, interests and stages of development and has a high expectation of what each child can do.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2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All staff identify children’s starting points and ensure that children make progression in their learning through effective planning, observation, tracking and assessment.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3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All practitioners carry out a variety of regular spontaneous and planned observations which inform their planning and track individual children’s learning and development.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4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Observations include information on how children play and learn in different areas </w:t>
            </w:r>
            <w:r>
              <w:rPr>
                <w:rFonts w:ascii="Calibri" w:hAnsi="Calibri" w:cs="Arial"/>
              </w:rPr>
              <w:t>and times</w:t>
            </w:r>
            <w:r w:rsidRPr="00A402CC">
              <w:rPr>
                <w:rFonts w:ascii="Calibri" w:hAnsi="Calibri" w:cs="Arial"/>
              </w:rPr>
              <w:t xml:space="preserve">: child-initiated and adult-led activities, when children play on their own or in groups.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5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Practitioners use their observation to inform their planning on a day-to-day basis.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6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Cohort and key person overview is monitored with actions being followed through by management.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8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Practitioners are aware of and use characteristics of effective learning when planning for the needs of individual children.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9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Schedules and routines</w:t>
            </w:r>
            <w:r w:rsidRPr="00A402C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follow</w:t>
            </w:r>
            <w:r w:rsidRPr="00A402CC">
              <w:rPr>
                <w:rFonts w:ascii="Calibri" w:hAnsi="Calibri" w:cs="Arial"/>
              </w:rPr>
              <w:t xml:space="preserve"> the child’s needs, giving them time to understand how things work, through being active and having first hand experiences.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10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  <w:highlight w:val="yellow"/>
              </w:rPr>
            </w:pPr>
            <w:r w:rsidRPr="00A402CC">
              <w:rPr>
                <w:rFonts w:ascii="Calibri" w:hAnsi="Calibri" w:cs="Arial"/>
              </w:rPr>
              <w:t>Systems are planned and in place for children to self-select resources and organise their own play and learning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11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Actions are taken to ensure that children identified as above or below their expected age and stage of development make progress.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lastRenderedPageBreak/>
              <w:t>12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During play adults implement strategies for listening to and talking with children, supporting them in extending their communication, vocabulary, comprehension and learning.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14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All staff members know what the age-related expectations in child development are for the children in their key group.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15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Parents and carers are involved in the on-going observation and assessment process such as information about what the child does at home.</w:t>
            </w:r>
            <w:r w:rsidRPr="00A402CC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16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  <w:i/>
              </w:rPr>
            </w:pPr>
            <w:r w:rsidRPr="00A402CC">
              <w:rPr>
                <w:rFonts w:ascii="Calibri" w:hAnsi="Calibri" w:cs="Arial"/>
              </w:rPr>
              <w:t>All adults have a clear view of their role and responsibilities in supporting children’s play and learning.</w:t>
            </w:r>
            <w:r w:rsidRPr="00A402CC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17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All staff are clear as to what data is collected about individual children and its purpose.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18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All adults who interact with a child are enabled to contribute to the assessment of that child’s progress.</w:t>
            </w:r>
            <w:r w:rsidRPr="00A402CC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19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Practitioners are aware of the importance of the ‘voice of the child’ and children are involved in their assessments.</w:t>
            </w:r>
            <w:r w:rsidRPr="00A402CC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rPr>
          <w:trHeight w:val="384"/>
        </w:trPr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20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There is consistency in the understanding and assessment of individual children’s learning and development between adults in relation to their key children.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rPr>
          <w:trHeight w:val="384"/>
        </w:trPr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21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C74FE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 progress check at age 2 is completed. Parents and practitioners reflect together on child’s progress.</w:t>
            </w:r>
            <w:r w:rsidR="00FA75D7">
              <w:rPr>
                <w:rFonts w:ascii="Calibri" w:hAnsi="Calibri" w:cs="Arial"/>
              </w:rPr>
              <w:t xml:space="preserve"> </w:t>
            </w:r>
            <w:r w:rsidRPr="00A402CC">
              <w:rPr>
                <w:rFonts w:ascii="Calibri" w:hAnsi="Calibri" w:cs="Arial"/>
              </w:rPr>
              <w:t>Parental consent is obtained to share with other professionals</w:t>
            </w:r>
            <w:r>
              <w:rPr>
                <w:rFonts w:ascii="Calibri" w:hAnsi="Calibri" w:cs="Arial"/>
              </w:rPr>
              <w:t xml:space="preserve"> including</w:t>
            </w:r>
            <w:r w:rsidRPr="00A402CC">
              <w:rPr>
                <w:rFonts w:ascii="Calibri" w:hAnsi="Calibri" w:cs="Arial"/>
              </w:rPr>
              <w:t xml:space="preserve"> </w:t>
            </w:r>
            <w:r w:rsidR="00C74FED">
              <w:rPr>
                <w:rFonts w:ascii="Calibri" w:hAnsi="Calibri" w:cs="Arial"/>
              </w:rPr>
              <w:t>h</w:t>
            </w:r>
            <w:r w:rsidRPr="00A402CC">
              <w:rPr>
                <w:rFonts w:ascii="Calibri" w:hAnsi="Calibri" w:cs="Arial"/>
              </w:rPr>
              <w:t>ealth where appropriate.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rPr>
          <w:trHeight w:val="384"/>
        </w:trPr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22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Children’s portfolios are kept up-to-date and well-presented including observations, photographs of the child engaged in play and samples of the child’s own work. These should be dated and annotated by the key person.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rPr>
          <w:trHeight w:val="384"/>
        </w:trPr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23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spacing w:before="20"/>
              <w:rPr>
                <w:rFonts w:ascii="Calibri" w:hAnsi="Calibri" w:cs="Arial"/>
                <w:highlight w:val="yellow"/>
              </w:rPr>
            </w:pPr>
            <w:r w:rsidRPr="00A402CC">
              <w:rPr>
                <w:rFonts w:ascii="Calibri" w:hAnsi="Calibri" w:cs="Arial"/>
              </w:rPr>
              <w:t>Children’s portfolios’ include information gained from the voice the child and parents and/or carers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spacing w:before="20"/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24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Contact has been established with other settings attended (at the same time) by the child and information is shared.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25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Contact is made and information is shared with settings that children come from and go to when they start or leave the setting.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26 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Setting, who have children attending through to the end of the reception year should follow the statutory requirements relating to assessment.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3E1E7D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ind w:right="-227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lastRenderedPageBreak/>
              <w:t>27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  <w:color w:val="000000"/>
              </w:rPr>
              <w:t>Home visits are undertaken to gather information to plan for each child’s transition to the setting.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3E1E7D" w:rsidRPr="00A402CC" w:rsidRDefault="003E1E7D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8C2693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8C2693" w:rsidRPr="00C74FED" w:rsidRDefault="008C2693" w:rsidP="003E1E7D">
            <w:pPr>
              <w:ind w:right="-227"/>
              <w:rPr>
                <w:rFonts w:ascii="Calibri" w:hAnsi="Calibri" w:cs="Arial"/>
                <w:color w:val="000000" w:themeColor="text1"/>
              </w:rPr>
            </w:pPr>
            <w:r w:rsidRPr="00C74FED">
              <w:rPr>
                <w:rFonts w:ascii="Calibri" w:hAnsi="Calibri" w:cs="Arial"/>
                <w:color w:val="000000" w:themeColor="text1"/>
              </w:rPr>
              <w:t>28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8C2693" w:rsidRPr="00C74FED" w:rsidRDefault="004C4778" w:rsidP="001F2EA7">
            <w:pPr>
              <w:rPr>
                <w:rFonts w:ascii="Calibri" w:hAnsi="Calibri" w:cs="Arial"/>
                <w:color w:val="000000" w:themeColor="text1"/>
              </w:rPr>
            </w:pPr>
            <w:r w:rsidRPr="00C74FED">
              <w:rPr>
                <w:rFonts w:ascii="Calibri" w:hAnsi="Calibri" w:cs="Arial"/>
                <w:color w:val="000000" w:themeColor="text1"/>
              </w:rPr>
              <w:t>Do p</w:t>
            </w:r>
            <w:r w:rsidR="008C2693" w:rsidRPr="00C74FED">
              <w:rPr>
                <w:rFonts w:ascii="Calibri" w:hAnsi="Calibri" w:cs="Arial"/>
                <w:color w:val="000000" w:themeColor="text1"/>
              </w:rPr>
              <w:t>ractitioners plan experiences for children that enable them to cumulatively build up sufficient knowledge and s</w:t>
            </w:r>
            <w:r w:rsidRPr="00C74FED">
              <w:rPr>
                <w:rFonts w:ascii="Calibri" w:hAnsi="Calibri" w:cs="Arial"/>
                <w:color w:val="000000" w:themeColor="text1"/>
              </w:rPr>
              <w:t>kills for their future learning?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8C2693" w:rsidRPr="00A402CC" w:rsidRDefault="008C2693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8C2693" w:rsidRPr="00A402CC" w:rsidRDefault="008C2693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A71574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A71574" w:rsidRPr="00C74FED" w:rsidRDefault="00C74FED" w:rsidP="003E1E7D">
            <w:pPr>
              <w:ind w:right="-227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29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A71574" w:rsidRPr="00C74FED" w:rsidRDefault="00A71574" w:rsidP="00496BA4">
            <w:pPr>
              <w:rPr>
                <w:rFonts w:ascii="Calibri" w:hAnsi="Calibri" w:cs="Arial"/>
                <w:color w:val="000000" w:themeColor="text1"/>
              </w:rPr>
            </w:pPr>
            <w:r w:rsidRPr="00C74FED">
              <w:rPr>
                <w:rFonts w:ascii="Calibri" w:hAnsi="Calibri" w:cs="Arial"/>
                <w:color w:val="000000" w:themeColor="text1"/>
              </w:rPr>
              <w:t xml:space="preserve">Do practitioners provide sufficient opportunity for children to </w:t>
            </w:r>
            <w:r w:rsidR="00496BA4" w:rsidRPr="00C74FED">
              <w:rPr>
                <w:rFonts w:ascii="Calibri" w:hAnsi="Calibri" w:cs="Arial"/>
                <w:color w:val="000000" w:themeColor="text1"/>
              </w:rPr>
              <w:t>practice</w:t>
            </w:r>
            <w:r w:rsidRPr="00C74FED">
              <w:rPr>
                <w:rFonts w:ascii="Calibri" w:hAnsi="Calibri" w:cs="Arial"/>
                <w:color w:val="000000" w:themeColor="text1"/>
              </w:rPr>
              <w:t xml:space="preserve"> new sk</w:t>
            </w:r>
            <w:r w:rsidR="00496BA4" w:rsidRPr="00C74FED">
              <w:rPr>
                <w:rFonts w:ascii="Calibri" w:hAnsi="Calibri" w:cs="Arial"/>
                <w:color w:val="000000" w:themeColor="text1"/>
              </w:rPr>
              <w:t xml:space="preserve">ills or assimilate new learning.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A71574" w:rsidRPr="00A402CC" w:rsidRDefault="00A71574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A71574" w:rsidRPr="00A402CC" w:rsidRDefault="00A71574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A71574" w:rsidRPr="00A402CC" w:rsidTr="00FA75D7">
        <w:tc>
          <w:tcPr>
            <w:tcW w:w="474" w:type="dxa"/>
            <w:shd w:val="clear" w:color="auto" w:fill="FAD6E3"/>
            <w:tcMar>
              <w:left w:w="85" w:type="dxa"/>
              <w:right w:w="85" w:type="dxa"/>
            </w:tcMar>
          </w:tcPr>
          <w:p w:rsidR="00A71574" w:rsidRPr="00C74FED" w:rsidRDefault="00A71574" w:rsidP="00C74FED">
            <w:pPr>
              <w:ind w:right="-227"/>
              <w:rPr>
                <w:rFonts w:ascii="Calibri" w:hAnsi="Calibri" w:cs="Arial"/>
                <w:color w:val="000000" w:themeColor="text1"/>
              </w:rPr>
            </w:pPr>
            <w:r w:rsidRPr="00C74FED">
              <w:rPr>
                <w:rFonts w:ascii="Calibri" w:hAnsi="Calibri" w:cs="Arial"/>
                <w:color w:val="000000" w:themeColor="text1"/>
              </w:rPr>
              <w:t>3</w:t>
            </w:r>
            <w:r w:rsidR="00C74FED">
              <w:rPr>
                <w:rFonts w:ascii="Calibri" w:hAnsi="Calibri" w:cs="Arial"/>
                <w:color w:val="000000" w:themeColor="text1"/>
              </w:rPr>
              <w:t>0</w:t>
            </w:r>
          </w:p>
        </w:tc>
        <w:tc>
          <w:tcPr>
            <w:tcW w:w="4913" w:type="dxa"/>
            <w:tcMar>
              <w:left w:w="85" w:type="dxa"/>
              <w:right w:w="85" w:type="dxa"/>
            </w:tcMar>
          </w:tcPr>
          <w:p w:rsidR="00A71574" w:rsidRPr="00C74FED" w:rsidRDefault="00A71574" w:rsidP="00A71574">
            <w:pPr>
              <w:rPr>
                <w:rFonts w:ascii="Calibri" w:hAnsi="Calibri" w:cs="Arial"/>
                <w:color w:val="000000" w:themeColor="text1"/>
              </w:rPr>
            </w:pPr>
            <w:r w:rsidRPr="00C74FED">
              <w:rPr>
                <w:rFonts w:ascii="Calibri" w:hAnsi="Calibri" w:cs="Arial"/>
                <w:color w:val="000000" w:themeColor="text1"/>
              </w:rPr>
              <w:t>Do leaders use assessment efficiently and ensure that it does not create unnecessary burdens for staff or learners?</w:t>
            </w:r>
            <w:r w:rsidR="00496BA4" w:rsidRPr="00C74FED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Mar>
              <w:left w:w="85" w:type="dxa"/>
              <w:right w:w="85" w:type="dxa"/>
            </w:tcMar>
          </w:tcPr>
          <w:p w:rsidR="00A71574" w:rsidRPr="00A402CC" w:rsidRDefault="00A71574" w:rsidP="003E1E7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</w:tcPr>
          <w:p w:rsidR="00A71574" w:rsidRPr="00A402CC" w:rsidRDefault="00A71574" w:rsidP="003E1E7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780D55" w:rsidRDefault="00780D55" w:rsidP="007D51C2">
      <w:pPr>
        <w:rPr>
          <w:rFonts w:ascii="Calibri" w:hAnsi="Calibri" w:cs="Arial"/>
          <w:b/>
          <w:color w:val="003366"/>
        </w:rPr>
      </w:pPr>
    </w:p>
    <w:p w:rsidR="00780D55" w:rsidRDefault="00780D55">
      <w:pPr>
        <w:rPr>
          <w:rFonts w:ascii="Calibri" w:hAnsi="Calibri" w:cs="Arial"/>
          <w:b/>
          <w:color w:val="003366"/>
        </w:rPr>
      </w:pPr>
      <w:r>
        <w:rPr>
          <w:rFonts w:ascii="Calibri" w:hAnsi="Calibri" w:cs="Arial"/>
          <w:b/>
          <w:color w:val="003366"/>
        </w:rPr>
        <w:br w:type="page"/>
      </w:r>
    </w:p>
    <w:p w:rsidR="007D51C2" w:rsidRPr="00C74FED" w:rsidRDefault="00A402CC" w:rsidP="007D51C2">
      <w:pPr>
        <w:rPr>
          <w:rFonts w:ascii="Calibri" w:hAnsi="Calibri" w:cs="Arial"/>
          <w:b/>
          <w:color w:val="E32D72"/>
          <w:sz w:val="28"/>
        </w:rPr>
      </w:pPr>
      <w:r w:rsidRPr="00C74FED">
        <w:rPr>
          <w:rFonts w:ascii="Calibri" w:hAnsi="Calibri" w:cs="Arial"/>
          <w:b/>
          <w:color w:val="E32D72"/>
          <w:sz w:val="28"/>
        </w:rPr>
        <w:lastRenderedPageBreak/>
        <w:t>C</w:t>
      </w:r>
      <w:r w:rsidR="007D51C2" w:rsidRPr="00C74FED">
        <w:rPr>
          <w:rFonts w:ascii="Calibri" w:hAnsi="Calibri" w:cs="Arial"/>
          <w:b/>
          <w:color w:val="E32D72"/>
          <w:sz w:val="28"/>
        </w:rPr>
        <w:t xml:space="preserve">riteria for </w:t>
      </w:r>
      <w:r w:rsidR="00945ED1" w:rsidRPr="00C74FED">
        <w:rPr>
          <w:rFonts w:ascii="Calibri" w:hAnsi="Calibri" w:cs="Arial"/>
          <w:b/>
          <w:color w:val="E32D72"/>
          <w:sz w:val="28"/>
        </w:rPr>
        <w:t>a</w:t>
      </w:r>
      <w:r w:rsidR="007D51C2" w:rsidRPr="00C74FED">
        <w:rPr>
          <w:rFonts w:ascii="Calibri" w:hAnsi="Calibri" w:cs="Arial"/>
          <w:b/>
          <w:color w:val="E32D72"/>
          <w:sz w:val="28"/>
        </w:rPr>
        <w:t>ssessment</w:t>
      </w:r>
    </w:p>
    <w:p w:rsidR="0013533C" w:rsidRPr="00A402CC" w:rsidRDefault="007D51C2" w:rsidP="008B5FFB">
      <w:pPr>
        <w:rPr>
          <w:rFonts w:ascii="Calibri" w:hAnsi="Calibri"/>
        </w:rPr>
      </w:pPr>
      <w:r w:rsidRPr="00A402CC">
        <w:rPr>
          <w:rFonts w:ascii="Calibri" w:hAnsi="Calibri" w:cs="Arial"/>
        </w:rPr>
        <w:t>Use the criteria below to assess the quality of your provision.</w:t>
      </w:r>
      <w:r w:rsidR="00FA75D7">
        <w:rPr>
          <w:rFonts w:ascii="Calibri" w:hAnsi="Calibri" w:cs="Arial"/>
        </w:rPr>
        <w:t xml:space="preserve"> </w:t>
      </w:r>
    </w:p>
    <w:tbl>
      <w:tblPr>
        <w:tblW w:w="99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135"/>
        <w:gridCol w:w="1221"/>
        <w:gridCol w:w="1189"/>
        <w:gridCol w:w="1076"/>
        <w:gridCol w:w="1283"/>
        <w:gridCol w:w="1114"/>
        <w:gridCol w:w="2945"/>
      </w:tblGrid>
      <w:tr w:rsidR="00595C6D" w:rsidRPr="00A402CC" w:rsidTr="00FA75D7">
        <w:trPr>
          <w:trHeight w:val="1170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95C6D" w:rsidRPr="00C74FED" w:rsidRDefault="00595C6D" w:rsidP="00774CF1">
            <w:pPr>
              <w:rPr>
                <w:rFonts w:ascii="Calibri" w:hAnsi="Calibri" w:cs="Arial"/>
                <w:b/>
                <w:bCs/>
                <w:color w:val="FF0000"/>
                <w:sz w:val="28"/>
              </w:rPr>
            </w:pPr>
            <w:r w:rsidRPr="00C74FED">
              <w:rPr>
                <w:rFonts w:ascii="Calibri" w:hAnsi="Calibri" w:cs="Arial"/>
                <w:b/>
                <w:bCs/>
                <w:color w:val="FF0000"/>
                <w:sz w:val="28"/>
              </w:rPr>
              <w:t>Inadequate</w:t>
            </w:r>
          </w:p>
          <w:p w:rsidR="00595C6D" w:rsidRPr="00A402CC" w:rsidRDefault="00595C6D" w:rsidP="00774CF1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A402CC">
              <w:rPr>
                <w:rFonts w:ascii="Calibri" w:hAnsi="Calibri" w:cs="Arial"/>
                <w:b/>
                <w:bCs/>
                <w:color w:val="FF0000"/>
              </w:rPr>
              <w:t>Urgent actions for development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95C6D" w:rsidRPr="00C74FED" w:rsidRDefault="00595C6D" w:rsidP="00774CF1">
            <w:pPr>
              <w:rPr>
                <w:rFonts w:ascii="Calibri" w:hAnsi="Calibri" w:cs="Arial"/>
                <w:b/>
                <w:bCs/>
                <w:color w:val="FF9900"/>
                <w:sz w:val="28"/>
              </w:rPr>
            </w:pPr>
            <w:r w:rsidRPr="00C74FED">
              <w:rPr>
                <w:rFonts w:ascii="Calibri" w:hAnsi="Calibri" w:cs="Arial"/>
                <w:b/>
                <w:bCs/>
                <w:color w:val="FF9900"/>
                <w:sz w:val="28"/>
              </w:rPr>
              <w:t>Requires Improvement</w:t>
            </w:r>
          </w:p>
          <w:p w:rsidR="00595C6D" w:rsidRPr="00A402CC" w:rsidRDefault="00595C6D" w:rsidP="00774CF1">
            <w:pPr>
              <w:rPr>
                <w:rFonts w:ascii="Calibri" w:hAnsi="Calibri" w:cs="Arial"/>
                <w:b/>
                <w:bCs/>
                <w:color w:val="FF9900"/>
              </w:rPr>
            </w:pPr>
            <w:r w:rsidRPr="00A402CC">
              <w:rPr>
                <w:rFonts w:ascii="Calibri" w:hAnsi="Calibri" w:cs="Arial"/>
                <w:b/>
                <w:bCs/>
                <w:color w:val="FF9900"/>
              </w:rPr>
              <w:t>Some actions for development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74FED" w:rsidRPr="007A63B9" w:rsidRDefault="00C74FED" w:rsidP="00C74FED">
            <w:pPr>
              <w:rPr>
                <w:rFonts w:asciiTheme="minorHAnsi" w:hAnsiTheme="minorHAnsi" w:cs="Arial"/>
                <w:b/>
                <w:bCs/>
                <w:color w:val="93A01C"/>
                <w:sz w:val="28"/>
              </w:rPr>
            </w:pPr>
            <w:r w:rsidRPr="007A63B9">
              <w:rPr>
                <w:rFonts w:asciiTheme="minorHAnsi" w:hAnsiTheme="minorHAnsi" w:cs="Arial"/>
                <w:b/>
                <w:bCs/>
                <w:color w:val="93A01C"/>
                <w:sz w:val="28"/>
              </w:rPr>
              <w:t>Good</w:t>
            </w:r>
          </w:p>
          <w:p w:rsidR="00595C6D" w:rsidRPr="00A402CC" w:rsidRDefault="00C74FED" w:rsidP="00C74FED">
            <w:pPr>
              <w:rPr>
                <w:rFonts w:ascii="Calibri" w:hAnsi="Calibri" w:cs="Arial"/>
                <w:b/>
                <w:bCs/>
                <w:color w:val="99CC00"/>
              </w:rPr>
            </w:pPr>
            <w:r w:rsidRPr="006875DD">
              <w:rPr>
                <w:rFonts w:asciiTheme="minorHAnsi" w:hAnsiTheme="minorHAnsi" w:cs="Arial"/>
                <w:b/>
                <w:bCs/>
                <w:color w:val="93A01C"/>
              </w:rPr>
              <w:t xml:space="preserve">Few </w:t>
            </w:r>
            <w:r w:rsidRPr="00C74FED">
              <w:rPr>
                <w:rFonts w:asciiTheme="minorHAnsi" w:hAnsiTheme="minorHAnsi" w:cs="Arial"/>
                <w:b/>
                <w:bCs/>
                <w:color w:val="93A01C"/>
              </w:rPr>
              <w:t>actions</w:t>
            </w:r>
            <w:r w:rsidRPr="006875DD">
              <w:rPr>
                <w:rFonts w:asciiTheme="minorHAnsi" w:hAnsiTheme="minorHAnsi" w:cs="Arial"/>
                <w:b/>
                <w:bCs/>
                <w:color w:val="93A01C"/>
              </w:rPr>
              <w:t xml:space="preserve"> for development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FA75D7" w:rsidRPr="006875DD" w:rsidRDefault="00FA75D7" w:rsidP="00FA75D7">
            <w:pPr>
              <w:rPr>
                <w:rFonts w:asciiTheme="minorHAnsi" w:hAnsiTheme="minorHAnsi" w:cs="Arial"/>
                <w:b/>
                <w:bCs/>
                <w:color w:val="538135"/>
                <w:sz w:val="28"/>
              </w:rPr>
            </w:pPr>
            <w:r w:rsidRPr="006875DD">
              <w:rPr>
                <w:rFonts w:asciiTheme="minorHAnsi" w:hAnsiTheme="minorHAnsi" w:cs="Arial"/>
                <w:b/>
                <w:bCs/>
                <w:color w:val="538135"/>
                <w:sz w:val="28"/>
              </w:rPr>
              <w:t>Outstanding</w:t>
            </w:r>
          </w:p>
          <w:p w:rsidR="00595C6D" w:rsidRPr="00A402CC" w:rsidRDefault="00FA75D7" w:rsidP="00FA75D7">
            <w:pPr>
              <w:rPr>
                <w:rFonts w:ascii="Calibri" w:hAnsi="Calibri" w:cs="Arial"/>
                <w:b/>
                <w:bCs/>
                <w:color w:val="00FF00"/>
              </w:rPr>
            </w:pPr>
            <w:r w:rsidRPr="006875DD">
              <w:rPr>
                <w:rFonts w:asciiTheme="minorHAnsi" w:hAnsiTheme="minorHAnsi" w:cs="Arial"/>
                <w:b/>
                <w:bCs/>
                <w:color w:val="538135"/>
              </w:rPr>
              <w:t>Continued development</w:t>
            </w:r>
          </w:p>
        </w:tc>
      </w:tr>
      <w:tr w:rsidR="00595C6D" w:rsidRPr="00A402CC" w:rsidTr="00FA75D7">
        <w:trPr>
          <w:trHeight w:val="285"/>
        </w:trPr>
        <w:tc>
          <w:tcPr>
            <w:tcW w:w="1135" w:type="dxa"/>
            <w:shd w:val="clear" w:color="auto" w:fill="FF0000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221" w:type="dxa"/>
            <w:shd w:val="clear" w:color="auto" w:fill="FF6600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189" w:type="dxa"/>
            <w:shd w:val="clear" w:color="auto" w:fill="FF9900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076" w:type="dxa"/>
            <w:shd w:val="clear" w:color="auto" w:fill="F4E51C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283" w:type="dxa"/>
            <w:shd w:val="clear" w:color="auto" w:fill="CCDC34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114" w:type="dxa"/>
            <w:shd w:val="clear" w:color="auto" w:fill="B7C723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2945" w:type="dxa"/>
            <w:shd w:val="clear" w:color="auto" w:fill="93A01C"/>
            <w:tcMar>
              <w:left w:w="85" w:type="dxa"/>
              <w:right w:w="85" w:type="dxa"/>
            </w:tcMar>
          </w:tcPr>
          <w:p w:rsidR="00595C6D" w:rsidRPr="00A402CC" w:rsidRDefault="00595C6D" w:rsidP="00C74FED">
            <w:pPr>
              <w:tabs>
                <w:tab w:val="center" w:pos="1245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A402CC">
              <w:rPr>
                <w:rFonts w:ascii="Calibri" w:hAnsi="Calibri" w:cs="Arial"/>
                <w:b/>
              </w:rPr>
              <w:t>7</w:t>
            </w:r>
            <w:r w:rsidR="00C74FED">
              <w:rPr>
                <w:rFonts w:ascii="Calibri" w:hAnsi="Calibri" w:cs="Arial"/>
                <w:b/>
              </w:rPr>
              <w:tab/>
            </w:r>
          </w:p>
        </w:tc>
      </w:tr>
      <w:tr w:rsidR="00595C6D" w:rsidRPr="00A402CC" w:rsidTr="00FA75D7">
        <w:trPr>
          <w:trHeight w:val="2355"/>
        </w:trPr>
        <w:tc>
          <w:tcPr>
            <w:tcW w:w="2356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No areas of learning planned for indoors and outdoors</w:t>
            </w:r>
          </w:p>
        </w:tc>
        <w:tc>
          <w:tcPr>
            <w:tcW w:w="2265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Most areas of learning</w:t>
            </w:r>
            <w:r w:rsidR="00FA75D7">
              <w:rPr>
                <w:rFonts w:ascii="Calibri" w:hAnsi="Calibri" w:cs="Arial"/>
              </w:rPr>
              <w:t xml:space="preserve"> </w:t>
            </w:r>
            <w:r w:rsidRPr="00A402CC">
              <w:rPr>
                <w:rFonts w:ascii="Calibri" w:hAnsi="Calibri" w:cs="Arial"/>
              </w:rPr>
              <w:t>planned for indoors and outdoors</w:t>
            </w:r>
          </w:p>
        </w:tc>
        <w:tc>
          <w:tcPr>
            <w:tcW w:w="2397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All areas of learning are planned for and covered indoors and outdoors based on children’s interests</w:t>
            </w:r>
          </w:p>
        </w:tc>
        <w:tc>
          <w:tcPr>
            <w:tcW w:w="2945" w:type="dxa"/>
            <w:tcMar>
              <w:left w:w="85" w:type="dxa"/>
              <w:right w:w="85" w:type="dxa"/>
            </w:tcMar>
          </w:tcPr>
          <w:p w:rsidR="00595C6D" w:rsidRPr="00A402CC" w:rsidRDefault="00595C6D" w:rsidP="00FA75D7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All areas of learning are planned for indoors and outdoors, activities and resources are changed frequently to maintain interest and to meet individual children’s interests</w:t>
            </w:r>
            <w:r w:rsidR="00FA75D7">
              <w:rPr>
                <w:rFonts w:ascii="Calibri" w:hAnsi="Calibri" w:cs="Arial"/>
              </w:rPr>
              <w:t>,</w:t>
            </w:r>
            <w:r w:rsidRPr="00A402CC">
              <w:rPr>
                <w:rFonts w:ascii="Calibri" w:hAnsi="Calibri" w:cs="Arial"/>
              </w:rPr>
              <w:t xml:space="preserve"> age</w:t>
            </w:r>
            <w:r w:rsidR="00FA75D7">
              <w:rPr>
                <w:rFonts w:ascii="Calibri" w:hAnsi="Calibri" w:cs="Arial"/>
              </w:rPr>
              <w:t xml:space="preserve"> or </w:t>
            </w:r>
            <w:r w:rsidRPr="00A402CC">
              <w:rPr>
                <w:rFonts w:ascii="Calibri" w:hAnsi="Calibri" w:cs="Arial"/>
              </w:rPr>
              <w:t>stage</w:t>
            </w:r>
          </w:p>
        </w:tc>
      </w:tr>
      <w:tr w:rsidR="00595C6D" w:rsidRPr="00A402CC" w:rsidTr="00FA75D7">
        <w:trPr>
          <w:trHeight w:val="2655"/>
        </w:trPr>
        <w:tc>
          <w:tcPr>
            <w:tcW w:w="2356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Ineffective observation and planning systems in place</w:t>
            </w:r>
          </w:p>
        </w:tc>
        <w:tc>
          <w:tcPr>
            <w:tcW w:w="2265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33568C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The setting</w:t>
            </w:r>
            <w:r w:rsidR="00595C6D" w:rsidRPr="00A402CC">
              <w:rPr>
                <w:rFonts w:ascii="Calibri" w:hAnsi="Calibri" w:cs="Arial"/>
              </w:rPr>
              <w:t xml:space="preserve"> needs to put in place a more effective system for observation assessment and planning</w:t>
            </w:r>
          </w:p>
        </w:tc>
        <w:tc>
          <w:tcPr>
            <w:tcW w:w="2397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A good system is in place which contains regular and varied observations which are assessed and used to plan for individual needs</w:t>
            </w:r>
          </w:p>
        </w:tc>
        <w:tc>
          <w:tcPr>
            <w:tcW w:w="2945" w:type="dxa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Comprehensive up-to-date observation, assessment and planning systems are in place, linked to individual children and group</w:t>
            </w:r>
            <w:r w:rsidR="003D6C76">
              <w:rPr>
                <w:rFonts w:ascii="Calibri" w:hAnsi="Calibri" w:cs="Arial"/>
              </w:rPr>
              <w:t>’</w:t>
            </w:r>
            <w:r w:rsidRPr="00A402CC">
              <w:rPr>
                <w:rFonts w:ascii="Calibri" w:hAnsi="Calibri" w:cs="Arial"/>
              </w:rPr>
              <w:t>s needs, interests and stages of development and are a</w:t>
            </w:r>
            <w:r w:rsidR="00BC327D" w:rsidRPr="00A402CC">
              <w:rPr>
                <w:rFonts w:ascii="Calibri" w:hAnsi="Calibri" w:cs="Arial"/>
              </w:rPr>
              <w:t>djusted to meet the needs of all</w:t>
            </w:r>
            <w:r w:rsidR="00FA75D7">
              <w:rPr>
                <w:rFonts w:ascii="Calibri" w:hAnsi="Calibri" w:cs="Arial"/>
              </w:rPr>
              <w:t xml:space="preserve"> children </w:t>
            </w:r>
          </w:p>
        </w:tc>
      </w:tr>
      <w:tr w:rsidR="00595C6D" w:rsidRPr="00A402CC" w:rsidTr="00FA75D7">
        <w:trPr>
          <w:trHeight w:val="1550"/>
        </w:trPr>
        <w:tc>
          <w:tcPr>
            <w:tcW w:w="2356" w:type="dxa"/>
            <w:gridSpan w:val="2"/>
            <w:tcMar>
              <w:left w:w="85" w:type="dxa"/>
              <w:right w:w="85" w:type="dxa"/>
            </w:tcMar>
          </w:tcPr>
          <w:p w:rsidR="00504F39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Poor </w:t>
            </w:r>
            <w:r w:rsidR="00504F39">
              <w:rPr>
                <w:rFonts w:ascii="Calibri" w:hAnsi="Calibri" w:cs="Arial"/>
              </w:rPr>
              <w:t>u</w:t>
            </w:r>
            <w:r w:rsidRPr="00A402CC">
              <w:rPr>
                <w:rFonts w:ascii="Calibri" w:hAnsi="Calibri" w:cs="Arial"/>
              </w:rPr>
              <w:t>nde</w:t>
            </w:r>
            <w:r w:rsidR="00504F39">
              <w:rPr>
                <w:rFonts w:ascii="Calibri" w:hAnsi="Calibri" w:cs="Arial"/>
              </w:rPr>
              <w:t>rstanding of child development</w:t>
            </w:r>
          </w:p>
          <w:p w:rsidR="00A402CC" w:rsidRPr="00A402CC" w:rsidRDefault="00595C6D" w:rsidP="003D6C76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Inconsistencies of support for all children to ensure they are making good p</w:t>
            </w:r>
            <w:r w:rsidR="003D6C76">
              <w:rPr>
                <w:rFonts w:ascii="Calibri" w:hAnsi="Calibri" w:cs="Arial"/>
              </w:rPr>
              <w:t>rogress</w:t>
            </w:r>
          </w:p>
        </w:tc>
        <w:tc>
          <w:tcPr>
            <w:tcW w:w="2265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Some evidence that the Practitioner understands child development and activities are adequate, children make some progress</w:t>
            </w:r>
            <w:r w:rsidR="00FA75D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97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595C6D" w:rsidRPr="00A402CC" w:rsidRDefault="0033568C" w:rsidP="003D6C76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Providers</w:t>
            </w:r>
            <w:r w:rsidR="00595C6D" w:rsidRPr="00A402CC">
              <w:rPr>
                <w:rFonts w:ascii="Calibri" w:hAnsi="Calibri" w:cs="Arial"/>
              </w:rPr>
              <w:t xml:space="preserve"> has a strong knowledge of child development</w:t>
            </w:r>
            <w:r w:rsidR="003D6C76">
              <w:rPr>
                <w:rFonts w:ascii="Calibri" w:hAnsi="Calibri" w:cs="Arial"/>
              </w:rPr>
              <w:t xml:space="preserve"> and</w:t>
            </w:r>
            <w:r w:rsidR="00595C6D" w:rsidRPr="00A402CC">
              <w:rPr>
                <w:rFonts w:ascii="Calibri" w:hAnsi="Calibri" w:cs="Arial"/>
              </w:rPr>
              <w:t xml:space="preserve"> clearly demonstrate how children learn.</w:t>
            </w:r>
            <w:r w:rsidR="00FA75D7">
              <w:rPr>
                <w:rFonts w:ascii="Calibri" w:hAnsi="Calibri" w:cs="Arial"/>
              </w:rPr>
              <w:t xml:space="preserve"> </w:t>
            </w:r>
            <w:r w:rsidR="00595C6D" w:rsidRPr="00A402CC">
              <w:rPr>
                <w:rFonts w:ascii="Calibri" w:hAnsi="Calibri" w:cs="Arial"/>
              </w:rPr>
              <w:t>Children are making good progress</w:t>
            </w:r>
          </w:p>
        </w:tc>
        <w:tc>
          <w:tcPr>
            <w:tcW w:w="2945" w:type="dxa"/>
            <w:shd w:val="clear" w:color="auto" w:fill="auto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The Practitioner has an excellent knowledge of child development. All children are acquiring excellent skills, attitudes and dispositions that they require in order to be ready for school</w:t>
            </w:r>
          </w:p>
        </w:tc>
      </w:tr>
      <w:tr w:rsidR="00595C6D" w:rsidRPr="00A402CC" w:rsidTr="00FA75D7">
        <w:trPr>
          <w:trHeight w:val="1491"/>
        </w:trPr>
        <w:tc>
          <w:tcPr>
            <w:tcW w:w="2356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Children not making appropriate progress are not identified </w:t>
            </w:r>
          </w:p>
        </w:tc>
        <w:tc>
          <w:tcPr>
            <w:tcW w:w="2265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Children not making appropriate progress are identified but support is limited</w:t>
            </w:r>
          </w:p>
        </w:tc>
        <w:tc>
          <w:tcPr>
            <w:tcW w:w="2397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Children not making appropriate progress have an individual plan, discussed with parents and other professionals advice sought as necessary</w:t>
            </w:r>
          </w:p>
        </w:tc>
        <w:tc>
          <w:tcPr>
            <w:tcW w:w="2945" w:type="dxa"/>
            <w:shd w:val="clear" w:color="auto" w:fill="auto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Children have an individual plan, including advice from other professionals and parents,</w:t>
            </w:r>
            <w:r w:rsidR="00FA75D7">
              <w:rPr>
                <w:rFonts w:ascii="Calibri" w:hAnsi="Calibri" w:cs="Arial"/>
              </w:rPr>
              <w:t xml:space="preserve"> </w:t>
            </w:r>
            <w:r w:rsidRPr="00A402CC">
              <w:rPr>
                <w:rFonts w:ascii="Calibri" w:hAnsi="Calibri" w:cs="Arial"/>
              </w:rPr>
              <w:t xml:space="preserve">specific activities are carried out and tracking includes showing steps in development </w:t>
            </w:r>
          </w:p>
        </w:tc>
      </w:tr>
      <w:tr w:rsidR="00595C6D" w:rsidRPr="00A402CC" w:rsidTr="00FA75D7">
        <w:trPr>
          <w:trHeight w:val="2115"/>
        </w:trPr>
        <w:tc>
          <w:tcPr>
            <w:tcW w:w="2356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33568C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Practitioners do </w:t>
            </w:r>
            <w:r w:rsidR="00595C6D" w:rsidRPr="00A402CC">
              <w:rPr>
                <w:rFonts w:ascii="Calibri" w:hAnsi="Calibri" w:cs="Arial"/>
              </w:rPr>
              <w:t>not carry out the progress check at age 2 or transition forms</w:t>
            </w:r>
          </w:p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</w:p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265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3D6C76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Practitioner</w:t>
            </w:r>
            <w:r w:rsidR="0033568C" w:rsidRPr="00A402CC">
              <w:rPr>
                <w:rFonts w:ascii="Calibri" w:hAnsi="Calibri" w:cs="Arial"/>
              </w:rPr>
              <w:t>s share</w:t>
            </w:r>
            <w:r w:rsidRPr="00A402CC">
              <w:rPr>
                <w:rFonts w:ascii="Calibri" w:hAnsi="Calibri" w:cs="Arial"/>
              </w:rPr>
              <w:t xml:space="preserve"> information with parents</w:t>
            </w:r>
            <w:r w:rsidR="003D6C76">
              <w:rPr>
                <w:rFonts w:ascii="Calibri" w:hAnsi="Calibri" w:cs="Arial"/>
              </w:rPr>
              <w:t xml:space="preserve"> for</w:t>
            </w:r>
            <w:r w:rsidRPr="00A402CC">
              <w:rPr>
                <w:rFonts w:ascii="Calibri" w:hAnsi="Calibri" w:cs="Arial"/>
              </w:rPr>
              <w:t xml:space="preserve"> progress check at 2 and transitions</w:t>
            </w:r>
            <w:r w:rsidR="003D6C76">
              <w:rPr>
                <w:rFonts w:ascii="Calibri" w:hAnsi="Calibri" w:cs="Arial"/>
              </w:rPr>
              <w:t xml:space="preserve"> but doesn’t</w:t>
            </w:r>
            <w:r w:rsidR="00FA75D7">
              <w:rPr>
                <w:rFonts w:ascii="Calibri" w:hAnsi="Calibri" w:cs="Arial"/>
              </w:rPr>
              <w:t xml:space="preserve"> </w:t>
            </w:r>
            <w:r w:rsidR="003D6C76">
              <w:rPr>
                <w:rFonts w:ascii="Calibri" w:hAnsi="Calibri" w:cs="Arial"/>
              </w:rPr>
              <w:t>support/encourage</w:t>
            </w:r>
            <w:r w:rsidRPr="00A402CC">
              <w:rPr>
                <w:rFonts w:ascii="Calibri" w:hAnsi="Calibri" w:cs="Arial"/>
              </w:rPr>
              <w:t xml:space="preserve"> to extend children’s learning at home</w:t>
            </w:r>
          </w:p>
        </w:tc>
        <w:tc>
          <w:tcPr>
            <w:tcW w:w="2397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Practitioner</w:t>
            </w:r>
            <w:r w:rsidR="0033568C" w:rsidRPr="00A402CC">
              <w:rPr>
                <w:rFonts w:ascii="Calibri" w:hAnsi="Calibri" w:cs="Arial"/>
              </w:rPr>
              <w:t>s share</w:t>
            </w:r>
            <w:r w:rsidRPr="00A402CC">
              <w:rPr>
                <w:rFonts w:ascii="Calibri" w:hAnsi="Calibri" w:cs="Arial"/>
              </w:rPr>
              <w:t xml:space="preserve"> information with parents around the progress check at 2 and transition and offers opportunities to seek their views to support children’s learning at home</w:t>
            </w:r>
          </w:p>
        </w:tc>
        <w:tc>
          <w:tcPr>
            <w:tcW w:w="2945" w:type="dxa"/>
            <w:tcMar>
              <w:left w:w="85" w:type="dxa"/>
              <w:right w:w="85" w:type="dxa"/>
            </w:tcMar>
          </w:tcPr>
          <w:p w:rsidR="00595C6D" w:rsidRPr="00A402CC" w:rsidRDefault="00595C6D" w:rsidP="00FA75D7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 xml:space="preserve">Parents have excellent opportunities to contribute to their child’s learning and on their progress and next steps. </w:t>
            </w:r>
            <w:r w:rsidR="00BC327D" w:rsidRPr="00A402CC">
              <w:rPr>
                <w:rFonts w:ascii="Calibri" w:hAnsi="Calibri" w:cs="Arial"/>
              </w:rPr>
              <w:t>P</w:t>
            </w:r>
            <w:r w:rsidRPr="00A402CC">
              <w:rPr>
                <w:rFonts w:ascii="Calibri" w:hAnsi="Calibri" w:cs="Arial"/>
              </w:rPr>
              <w:t xml:space="preserve">arents contribute to the </w:t>
            </w:r>
            <w:r w:rsidR="00C83BC8">
              <w:rPr>
                <w:rFonts w:ascii="Calibri" w:hAnsi="Calibri" w:cs="Arial"/>
              </w:rPr>
              <w:t>progress check at</w:t>
            </w:r>
            <w:r w:rsidR="00F22B82" w:rsidRPr="00A402CC">
              <w:rPr>
                <w:rFonts w:ascii="Calibri" w:hAnsi="Calibri" w:cs="Arial"/>
              </w:rPr>
              <w:t xml:space="preserve"> 2</w:t>
            </w:r>
            <w:r w:rsidRPr="00A402CC">
              <w:rPr>
                <w:rFonts w:ascii="Calibri" w:hAnsi="Calibri" w:cs="Arial"/>
              </w:rPr>
              <w:t>. Transition</w:t>
            </w:r>
            <w:r w:rsidR="00A402CC">
              <w:rPr>
                <w:rFonts w:ascii="Calibri" w:hAnsi="Calibri" w:cs="Arial"/>
              </w:rPr>
              <w:t xml:space="preserve"> forms, with parents</w:t>
            </w:r>
            <w:r w:rsidR="00FA75D7">
              <w:rPr>
                <w:rFonts w:ascii="Calibri" w:hAnsi="Calibri" w:cs="Arial"/>
              </w:rPr>
              <w:t xml:space="preserve">’ or </w:t>
            </w:r>
            <w:r w:rsidR="00F22B82" w:rsidRPr="00A402CC">
              <w:rPr>
                <w:rFonts w:ascii="Calibri" w:hAnsi="Calibri" w:cs="Arial"/>
              </w:rPr>
              <w:t>child’</w:t>
            </w:r>
            <w:r w:rsidRPr="00A402CC">
              <w:rPr>
                <w:rFonts w:ascii="Calibri" w:hAnsi="Calibri" w:cs="Arial"/>
              </w:rPr>
              <w:t>s voice are sent to the next setting</w:t>
            </w:r>
          </w:p>
        </w:tc>
      </w:tr>
      <w:tr w:rsidR="00595C6D" w:rsidRPr="00A402CC" w:rsidTr="00FA75D7">
        <w:trPr>
          <w:trHeight w:val="2355"/>
        </w:trPr>
        <w:tc>
          <w:tcPr>
            <w:tcW w:w="2356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lastRenderedPageBreak/>
              <w:t>Inconsistent procedures to support and prepare children at times of transition</w:t>
            </w:r>
          </w:p>
        </w:tc>
        <w:tc>
          <w:tcPr>
            <w:tcW w:w="2265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The settings procedures and practices to support children at times of transition are not well established and robust</w:t>
            </w:r>
          </w:p>
        </w:tc>
        <w:tc>
          <w:tcPr>
            <w:tcW w:w="2397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Good procedures and activities are in place to support children at points of transition</w:t>
            </w:r>
          </w:p>
        </w:tc>
        <w:tc>
          <w:tcPr>
            <w:tcW w:w="2945" w:type="dxa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Excellent links are established with a range of partners (local schools, settings, childminders and children centres) to support the child’s care and continuity of learning through transitions</w:t>
            </w:r>
          </w:p>
        </w:tc>
      </w:tr>
      <w:tr w:rsidR="00595C6D" w:rsidRPr="00A402CC" w:rsidTr="00FA75D7">
        <w:trPr>
          <w:trHeight w:val="1150"/>
        </w:trPr>
        <w:tc>
          <w:tcPr>
            <w:tcW w:w="2356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FA75D7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No portfolios</w:t>
            </w:r>
            <w:r w:rsidR="00FA75D7">
              <w:rPr>
                <w:rFonts w:ascii="Calibri" w:hAnsi="Calibri" w:cs="Arial"/>
              </w:rPr>
              <w:t xml:space="preserve"> or </w:t>
            </w:r>
            <w:r w:rsidRPr="00A402CC">
              <w:rPr>
                <w:rFonts w:ascii="Calibri" w:hAnsi="Calibri" w:cs="Arial"/>
              </w:rPr>
              <w:t xml:space="preserve"> learning journeys are kept</w:t>
            </w:r>
          </w:p>
        </w:tc>
        <w:tc>
          <w:tcPr>
            <w:tcW w:w="2265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FA75D7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Limited contributions to the children’s portfolios</w:t>
            </w:r>
            <w:r w:rsidR="00FA75D7">
              <w:rPr>
                <w:rFonts w:ascii="Calibri" w:hAnsi="Calibri" w:cs="Arial"/>
              </w:rPr>
              <w:t xml:space="preserve"> or </w:t>
            </w:r>
            <w:r w:rsidRPr="00A402CC">
              <w:rPr>
                <w:rFonts w:ascii="Calibri" w:hAnsi="Calibri" w:cs="Arial"/>
              </w:rPr>
              <w:t>learning journeys from both the ‘voice of the child’ and parents and/or carers</w:t>
            </w:r>
          </w:p>
        </w:tc>
        <w:tc>
          <w:tcPr>
            <w:tcW w:w="2397" w:type="dxa"/>
            <w:gridSpan w:val="2"/>
            <w:tcMar>
              <w:left w:w="85" w:type="dxa"/>
              <w:right w:w="85" w:type="dxa"/>
            </w:tcMar>
          </w:tcPr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Children’s portfolios need to include more information gained from both ‘the voice the child</w:t>
            </w:r>
            <w:r w:rsidR="00FA75D7">
              <w:rPr>
                <w:rFonts w:ascii="Calibri" w:hAnsi="Calibri" w:cs="Arial"/>
              </w:rPr>
              <w:t>’</w:t>
            </w:r>
            <w:r w:rsidRPr="00A402CC">
              <w:rPr>
                <w:rFonts w:ascii="Calibri" w:hAnsi="Calibri" w:cs="Arial"/>
              </w:rPr>
              <w:t xml:space="preserve"> and parents and/or carers</w:t>
            </w:r>
          </w:p>
          <w:p w:rsidR="00595C6D" w:rsidRPr="00A402CC" w:rsidRDefault="00595C6D" w:rsidP="00774CF1">
            <w:pPr>
              <w:spacing w:before="20"/>
              <w:rPr>
                <w:rFonts w:ascii="Calibri" w:hAnsi="Calibri" w:cs="Arial"/>
              </w:rPr>
            </w:pPr>
          </w:p>
        </w:tc>
        <w:tc>
          <w:tcPr>
            <w:tcW w:w="2945" w:type="dxa"/>
            <w:tcMar>
              <w:left w:w="85" w:type="dxa"/>
              <w:right w:w="85" w:type="dxa"/>
            </w:tcMar>
          </w:tcPr>
          <w:p w:rsidR="00595C6D" w:rsidRPr="00A402CC" w:rsidRDefault="00595C6D" w:rsidP="00BC327D">
            <w:pPr>
              <w:spacing w:before="2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</w:rPr>
              <w:t>Children’s portfolios include information gained from both ‘the voice the child’ and parents and/or carers and capture children’s individual interests and significant moments</w:t>
            </w:r>
          </w:p>
        </w:tc>
      </w:tr>
      <w:tr w:rsidR="00FA75D7" w:rsidRPr="00A402CC" w:rsidTr="00FA75D7">
        <w:trPr>
          <w:trHeight w:val="5154"/>
        </w:trPr>
        <w:tc>
          <w:tcPr>
            <w:tcW w:w="9963" w:type="dxa"/>
            <w:gridSpan w:val="7"/>
            <w:tcMar>
              <w:left w:w="85" w:type="dxa"/>
              <w:right w:w="85" w:type="dxa"/>
            </w:tcMar>
          </w:tcPr>
          <w:p w:rsidR="00FA75D7" w:rsidRPr="00A402CC" w:rsidRDefault="00FA75D7" w:rsidP="00FA75D7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402CC">
              <w:rPr>
                <w:rFonts w:ascii="Calibri" w:hAnsi="Calibri" w:cs="Arial"/>
                <w:b/>
              </w:rPr>
              <w:t>Areas for development:</w:t>
            </w:r>
            <w:r w:rsidRPr="00A402CC">
              <w:rPr>
                <w:rFonts w:ascii="Calibri" w:hAnsi="Calibri" w:cs="Arial"/>
              </w:rPr>
              <w:t xml:space="preserve"> </w:t>
            </w:r>
          </w:p>
          <w:p w:rsidR="00FA75D7" w:rsidRPr="00A402CC" w:rsidRDefault="00FA75D7" w:rsidP="00BC327D">
            <w:pPr>
              <w:spacing w:before="20"/>
              <w:rPr>
                <w:rFonts w:ascii="Calibri" w:hAnsi="Calibri" w:cs="Arial"/>
              </w:rPr>
            </w:pPr>
          </w:p>
        </w:tc>
      </w:tr>
    </w:tbl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C83BC8" w:rsidRDefault="00C83BC8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C83BC8" w:rsidRDefault="00C83BC8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3D6C76" w:rsidRPr="00A402CC" w:rsidRDefault="003D6C76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8B5FFB" w:rsidRPr="00A402CC" w:rsidRDefault="008B5FFB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8B5FFB" w:rsidRPr="00A402CC" w:rsidRDefault="008B5FFB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8B5FFB" w:rsidRPr="00A402CC" w:rsidRDefault="008B5FFB" w:rsidP="00FA75D7">
      <w:pPr>
        <w:autoSpaceDE w:val="0"/>
        <w:autoSpaceDN w:val="0"/>
        <w:adjustRightInd w:val="0"/>
        <w:rPr>
          <w:rFonts w:ascii="Calibri" w:hAnsi="Calibri" w:cs="Arial"/>
        </w:rPr>
      </w:pPr>
    </w:p>
    <w:p w:rsidR="00C3323C" w:rsidRPr="00A402CC" w:rsidRDefault="006872BB" w:rsidP="00C702A8">
      <w:pPr>
        <w:rPr>
          <w:rFonts w:ascii="Calibri" w:hAnsi="Calibri" w:cs="Aria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6515100" cy="685800"/>
                <wp:effectExtent l="0" t="0" r="3810" b="444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523" w:rsidRDefault="00EF2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0in;width:51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" stroked="f">
                <v:textbox>
                  <w:txbxContent>
                    <w:p w:rsidR="00EF2523" w:rsidRDefault="00EF2523"/>
                  </w:txbxContent>
                </v:textbox>
              </v:shape>
            </w:pict>
          </mc:Fallback>
        </mc:AlternateContent>
      </w:r>
    </w:p>
    <w:sectPr w:rsidR="00C3323C" w:rsidRPr="00A402CC" w:rsidSect="00C74FE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72" w:rsidRDefault="00CC0D72">
      <w:r>
        <w:separator/>
      </w:r>
    </w:p>
  </w:endnote>
  <w:endnote w:type="continuationSeparator" w:id="0">
    <w:p w:rsidR="00CC0D72" w:rsidRDefault="00CC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LT Book">
    <w:altName w:val="AvantGarde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14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F11" w:rsidRDefault="007E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8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4E2C" w:rsidRDefault="005F4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154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F11" w:rsidRDefault="007E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E2C" w:rsidRDefault="005F4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72" w:rsidRDefault="00CC0D72">
      <w:r>
        <w:separator/>
      </w:r>
    </w:p>
  </w:footnote>
  <w:footnote w:type="continuationSeparator" w:id="0">
    <w:p w:rsidR="00CC0D72" w:rsidRDefault="00CC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11" w:rsidRDefault="007E5F11">
    <w:pPr>
      <w:pStyle w:val="Header"/>
    </w:pPr>
  </w:p>
  <w:p w:rsidR="005F4E2C" w:rsidRDefault="005F4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0C"/>
    <w:multiLevelType w:val="hybridMultilevel"/>
    <w:tmpl w:val="CE32E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766B1"/>
    <w:multiLevelType w:val="hybridMultilevel"/>
    <w:tmpl w:val="F0904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CE7C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9C0"/>
    <w:multiLevelType w:val="hybridMultilevel"/>
    <w:tmpl w:val="8D2C4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7E2"/>
    <w:multiLevelType w:val="hybridMultilevel"/>
    <w:tmpl w:val="52C6DB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A461E"/>
    <w:multiLevelType w:val="hybridMultilevel"/>
    <w:tmpl w:val="82B24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8F9"/>
    <w:multiLevelType w:val="hybridMultilevel"/>
    <w:tmpl w:val="1090E5D4"/>
    <w:lvl w:ilvl="0" w:tplc="953E1544">
      <w:start w:val="1"/>
      <w:numFmt w:val="decimal"/>
      <w:lvlText w:val="%1."/>
      <w:lvlJc w:val="left"/>
      <w:pPr>
        <w:tabs>
          <w:tab w:val="num" w:pos="403"/>
        </w:tabs>
        <w:ind w:left="40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18D56272"/>
    <w:multiLevelType w:val="hybridMultilevel"/>
    <w:tmpl w:val="3C96AF2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E1F5F"/>
    <w:multiLevelType w:val="hybridMultilevel"/>
    <w:tmpl w:val="4F3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06BC"/>
    <w:multiLevelType w:val="hybridMultilevel"/>
    <w:tmpl w:val="F2961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E94"/>
    <w:multiLevelType w:val="hybridMultilevel"/>
    <w:tmpl w:val="99E6B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802DD"/>
    <w:multiLevelType w:val="hybridMultilevel"/>
    <w:tmpl w:val="22C2F82E"/>
    <w:lvl w:ilvl="0" w:tplc="6B2011AA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83AC2"/>
    <w:multiLevelType w:val="hybridMultilevel"/>
    <w:tmpl w:val="FE883A66"/>
    <w:lvl w:ilvl="0" w:tplc="426694D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2" w15:restartNumberingAfterBreak="0">
    <w:nsid w:val="2D991122"/>
    <w:multiLevelType w:val="hybridMultilevel"/>
    <w:tmpl w:val="1542F7D4"/>
    <w:lvl w:ilvl="0" w:tplc="68A863C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24F58"/>
    <w:multiLevelType w:val="hybridMultilevel"/>
    <w:tmpl w:val="5C021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6B32"/>
    <w:multiLevelType w:val="hybridMultilevel"/>
    <w:tmpl w:val="5A9C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5574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5874C3B"/>
    <w:multiLevelType w:val="hybridMultilevel"/>
    <w:tmpl w:val="23ACE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D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D34"/>
    <w:multiLevelType w:val="hybridMultilevel"/>
    <w:tmpl w:val="757ED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616EF"/>
    <w:multiLevelType w:val="hybridMultilevel"/>
    <w:tmpl w:val="19CC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016"/>
    <w:multiLevelType w:val="hybridMultilevel"/>
    <w:tmpl w:val="DF2636CC"/>
    <w:lvl w:ilvl="0" w:tplc="DB9EFA6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642B"/>
    <w:multiLevelType w:val="hybridMultilevel"/>
    <w:tmpl w:val="3512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D6D70"/>
    <w:multiLevelType w:val="hybridMultilevel"/>
    <w:tmpl w:val="6CEAE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C3871"/>
    <w:multiLevelType w:val="hybridMultilevel"/>
    <w:tmpl w:val="FEC462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0D567F"/>
    <w:multiLevelType w:val="hybridMultilevel"/>
    <w:tmpl w:val="3B163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0BD1"/>
    <w:multiLevelType w:val="hybridMultilevel"/>
    <w:tmpl w:val="24F06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816575"/>
    <w:multiLevelType w:val="hybridMultilevel"/>
    <w:tmpl w:val="57B4EDD8"/>
    <w:lvl w:ilvl="0" w:tplc="03A2D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691ECA"/>
    <w:multiLevelType w:val="hybridMultilevel"/>
    <w:tmpl w:val="A216D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2196"/>
    <w:multiLevelType w:val="hybridMultilevel"/>
    <w:tmpl w:val="7758C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6C40AB"/>
    <w:multiLevelType w:val="hybridMultilevel"/>
    <w:tmpl w:val="252A2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62FD8"/>
    <w:multiLevelType w:val="hybridMultilevel"/>
    <w:tmpl w:val="3A7E6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105E7"/>
    <w:multiLevelType w:val="hybridMultilevel"/>
    <w:tmpl w:val="51129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21000"/>
    <w:multiLevelType w:val="hybridMultilevel"/>
    <w:tmpl w:val="084EF318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7AA01A55"/>
    <w:multiLevelType w:val="hybridMultilevel"/>
    <w:tmpl w:val="4D040AA2"/>
    <w:lvl w:ilvl="0" w:tplc="5CCEB4E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CD4F77"/>
    <w:multiLevelType w:val="hybridMultilevel"/>
    <w:tmpl w:val="926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B68BD"/>
    <w:multiLevelType w:val="hybridMultilevel"/>
    <w:tmpl w:val="C316DB06"/>
    <w:lvl w:ilvl="0" w:tplc="23DACE7C">
      <w:start w:val="1"/>
      <w:numFmt w:val="bullet"/>
      <w:lvlText w:val=""/>
      <w:lvlJc w:val="left"/>
      <w:pPr>
        <w:tabs>
          <w:tab w:val="num" w:pos="1140"/>
        </w:tabs>
        <w:ind w:left="11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FC91462"/>
    <w:multiLevelType w:val="hybridMultilevel"/>
    <w:tmpl w:val="7228E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1"/>
  </w:num>
  <w:num w:numId="4">
    <w:abstractNumId w:val="8"/>
  </w:num>
  <w:num w:numId="5">
    <w:abstractNumId w:val="2"/>
  </w:num>
  <w:num w:numId="6">
    <w:abstractNumId w:val="29"/>
  </w:num>
  <w:num w:numId="7">
    <w:abstractNumId w:val="9"/>
  </w:num>
  <w:num w:numId="8">
    <w:abstractNumId w:val="13"/>
  </w:num>
  <w:num w:numId="9">
    <w:abstractNumId w:val="35"/>
  </w:num>
  <w:num w:numId="10">
    <w:abstractNumId w:val="19"/>
  </w:num>
  <w:num w:numId="11">
    <w:abstractNumId w:val="32"/>
  </w:num>
  <w:num w:numId="12">
    <w:abstractNumId w:val="30"/>
  </w:num>
  <w:num w:numId="13">
    <w:abstractNumId w:val="17"/>
  </w:num>
  <w:num w:numId="14">
    <w:abstractNumId w:val="1"/>
  </w:num>
  <w:num w:numId="15">
    <w:abstractNumId w:val="4"/>
  </w:num>
  <w:num w:numId="16">
    <w:abstractNumId w:val="16"/>
  </w:num>
  <w:num w:numId="17">
    <w:abstractNumId w:val="20"/>
  </w:num>
  <w:num w:numId="18">
    <w:abstractNumId w:val="23"/>
  </w:num>
  <w:num w:numId="19">
    <w:abstractNumId w:val="5"/>
  </w:num>
  <w:num w:numId="20">
    <w:abstractNumId w:val="22"/>
  </w:num>
  <w:num w:numId="21">
    <w:abstractNumId w:val="34"/>
  </w:num>
  <w:num w:numId="22">
    <w:abstractNumId w:val="28"/>
  </w:num>
  <w:num w:numId="23">
    <w:abstractNumId w:val="6"/>
  </w:num>
  <w:num w:numId="24">
    <w:abstractNumId w:val="11"/>
  </w:num>
  <w:num w:numId="25">
    <w:abstractNumId w:val="25"/>
  </w:num>
  <w:num w:numId="26">
    <w:abstractNumId w:val="10"/>
  </w:num>
  <w:num w:numId="27">
    <w:abstractNumId w:val="26"/>
  </w:num>
  <w:num w:numId="28">
    <w:abstractNumId w:val="27"/>
  </w:num>
  <w:num w:numId="29">
    <w:abstractNumId w:val="18"/>
  </w:num>
  <w:num w:numId="30">
    <w:abstractNumId w:val="21"/>
  </w:num>
  <w:num w:numId="31">
    <w:abstractNumId w:val="24"/>
  </w:num>
  <w:num w:numId="32">
    <w:abstractNumId w:val="14"/>
  </w:num>
  <w:num w:numId="33">
    <w:abstractNumId w:val="0"/>
  </w:num>
  <w:num w:numId="34">
    <w:abstractNumId w:val="15"/>
  </w:num>
  <w:num w:numId="35">
    <w:abstractNumId w:val="33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B"/>
    <w:rsid w:val="00013D28"/>
    <w:rsid w:val="00015375"/>
    <w:rsid w:val="00042919"/>
    <w:rsid w:val="00042FE2"/>
    <w:rsid w:val="0004790F"/>
    <w:rsid w:val="0005716B"/>
    <w:rsid w:val="0006517B"/>
    <w:rsid w:val="00067F95"/>
    <w:rsid w:val="000749CC"/>
    <w:rsid w:val="00074C58"/>
    <w:rsid w:val="00083A1E"/>
    <w:rsid w:val="000B1397"/>
    <w:rsid w:val="000B4A9F"/>
    <w:rsid w:val="000C5819"/>
    <w:rsid w:val="000C6DE2"/>
    <w:rsid w:val="000D27CC"/>
    <w:rsid w:val="000D5395"/>
    <w:rsid w:val="000E180E"/>
    <w:rsid w:val="000E7753"/>
    <w:rsid w:val="000F017A"/>
    <w:rsid w:val="000F723D"/>
    <w:rsid w:val="00101954"/>
    <w:rsid w:val="0010636C"/>
    <w:rsid w:val="00107C54"/>
    <w:rsid w:val="00110484"/>
    <w:rsid w:val="00110691"/>
    <w:rsid w:val="00114633"/>
    <w:rsid w:val="00121DD2"/>
    <w:rsid w:val="00125F42"/>
    <w:rsid w:val="001301D1"/>
    <w:rsid w:val="0013234C"/>
    <w:rsid w:val="001334D7"/>
    <w:rsid w:val="0013533C"/>
    <w:rsid w:val="00137DC8"/>
    <w:rsid w:val="00167978"/>
    <w:rsid w:val="0018518A"/>
    <w:rsid w:val="00186510"/>
    <w:rsid w:val="00190D0A"/>
    <w:rsid w:val="001969E7"/>
    <w:rsid w:val="001A208B"/>
    <w:rsid w:val="001A7FDE"/>
    <w:rsid w:val="001B0701"/>
    <w:rsid w:val="001D53CB"/>
    <w:rsid w:val="001F16BD"/>
    <w:rsid w:val="001F2EA7"/>
    <w:rsid w:val="001F3B29"/>
    <w:rsid w:val="001F4227"/>
    <w:rsid w:val="001F7AE4"/>
    <w:rsid w:val="0022223D"/>
    <w:rsid w:val="0022372D"/>
    <w:rsid w:val="002407C1"/>
    <w:rsid w:val="002569AD"/>
    <w:rsid w:val="0027373D"/>
    <w:rsid w:val="00284A0F"/>
    <w:rsid w:val="002A280A"/>
    <w:rsid w:val="002D4948"/>
    <w:rsid w:val="002E28D8"/>
    <w:rsid w:val="002E53D5"/>
    <w:rsid w:val="003067F1"/>
    <w:rsid w:val="003159E9"/>
    <w:rsid w:val="003201C8"/>
    <w:rsid w:val="003222D9"/>
    <w:rsid w:val="00323E7C"/>
    <w:rsid w:val="003252B4"/>
    <w:rsid w:val="003333C5"/>
    <w:rsid w:val="003343B9"/>
    <w:rsid w:val="0033568C"/>
    <w:rsid w:val="00343D60"/>
    <w:rsid w:val="003474E2"/>
    <w:rsid w:val="003518AC"/>
    <w:rsid w:val="00355D5F"/>
    <w:rsid w:val="0037288D"/>
    <w:rsid w:val="00373CD5"/>
    <w:rsid w:val="003B18B5"/>
    <w:rsid w:val="003B24EB"/>
    <w:rsid w:val="003C6D6D"/>
    <w:rsid w:val="003D2F71"/>
    <w:rsid w:val="003D49E5"/>
    <w:rsid w:val="003D6C76"/>
    <w:rsid w:val="003E1E7D"/>
    <w:rsid w:val="003E2125"/>
    <w:rsid w:val="003E4E2D"/>
    <w:rsid w:val="003F3026"/>
    <w:rsid w:val="00402C92"/>
    <w:rsid w:val="004038E4"/>
    <w:rsid w:val="00406999"/>
    <w:rsid w:val="0040796E"/>
    <w:rsid w:val="004140C4"/>
    <w:rsid w:val="00414740"/>
    <w:rsid w:val="0042395E"/>
    <w:rsid w:val="0045440E"/>
    <w:rsid w:val="0045559B"/>
    <w:rsid w:val="00475290"/>
    <w:rsid w:val="004770D8"/>
    <w:rsid w:val="00477ECD"/>
    <w:rsid w:val="004819D7"/>
    <w:rsid w:val="00484865"/>
    <w:rsid w:val="00485168"/>
    <w:rsid w:val="00485C72"/>
    <w:rsid w:val="00496BA4"/>
    <w:rsid w:val="004A081D"/>
    <w:rsid w:val="004B2C7E"/>
    <w:rsid w:val="004B57AA"/>
    <w:rsid w:val="004C44AA"/>
    <w:rsid w:val="004C4778"/>
    <w:rsid w:val="004C6ACE"/>
    <w:rsid w:val="004D7A88"/>
    <w:rsid w:val="004E04D5"/>
    <w:rsid w:val="004E6C9E"/>
    <w:rsid w:val="004F62A9"/>
    <w:rsid w:val="00504F39"/>
    <w:rsid w:val="005160E3"/>
    <w:rsid w:val="00516949"/>
    <w:rsid w:val="00540E2A"/>
    <w:rsid w:val="005438F2"/>
    <w:rsid w:val="00553520"/>
    <w:rsid w:val="00555147"/>
    <w:rsid w:val="00556F84"/>
    <w:rsid w:val="005627FB"/>
    <w:rsid w:val="00593E73"/>
    <w:rsid w:val="00595C6D"/>
    <w:rsid w:val="005A3D16"/>
    <w:rsid w:val="005B4480"/>
    <w:rsid w:val="005B73B2"/>
    <w:rsid w:val="005C055A"/>
    <w:rsid w:val="005C3188"/>
    <w:rsid w:val="005D15DD"/>
    <w:rsid w:val="005D5452"/>
    <w:rsid w:val="005E00F1"/>
    <w:rsid w:val="005F4E2C"/>
    <w:rsid w:val="00600BE4"/>
    <w:rsid w:val="0060528F"/>
    <w:rsid w:val="00607361"/>
    <w:rsid w:val="00610658"/>
    <w:rsid w:val="00627CEF"/>
    <w:rsid w:val="006330F7"/>
    <w:rsid w:val="00633B06"/>
    <w:rsid w:val="00633FB2"/>
    <w:rsid w:val="006462AF"/>
    <w:rsid w:val="00672A29"/>
    <w:rsid w:val="00682357"/>
    <w:rsid w:val="006855A1"/>
    <w:rsid w:val="006872BB"/>
    <w:rsid w:val="00690EBC"/>
    <w:rsid w:val="006B49B9"/>
    <w:rsid w:val="006C1E00"/>
    <w:rsid w:val="006D3920"/>
    <w:rsid w:val="006D45D2"/>
    <w:rsid w:val="006D5BE0"/>
    <w:rsid w:val="006E7035"/>
    <w:rsid w:val="006F06DB"/>
    <w:rsid w:val="00701BA6"/>
    <w:rsid w:val="00703E3A"/>
    <w:rsid w:val="007049F5"/>
    <w:rsid w:val="00710214"/>
    <w:rsid w:val="007108A9"/>
    <w:rsid w:val="007241CC"/>
    <w:rsid w:val="007277C4"/>
    <w:rsid w:val="007312B1"/>
    <w:rsid w:val="007447CE"/>
    <w:rsid w:val="00773F87"/>
    <w:rsid w:val="007747B0"/>
    <w:rsid w:val="00775550"/>
    <w:rsid w:val="00776218"/>
    <w:rsid w:val="00776F89"/>
    <w:rsid w:val="00780D55"/>
    <w:rsid w:val="00783BB9"/>
    <w:rsid w:val="007A493F"/>
    <w:rsid w:val="007A6154"/>
    <w:rsid w:val="007B3A7E"/>
    <w:rsid w:val="007C07A8"/>
    <w:rsid w:val="007D3A6E"/>
    <w:rsid w:val="007D51C2"/>
    <w:rsid w:val="007D73B6"/>
    <w:rsid w:val="007E0DD2"/>
    <w:rsid w:val="007E5F11"/>
    <w:rsid w:val="007E7D03"/>
    <w:rsid w:val="007F56DE"/>
    <w:rsid w:val="00801A48"/>
    <w:rsid w:val="00801B31"/>
    <w:rsid w:val="008069DE"/>
    <w:rsid w:val="00810D38"/>
    <w:rsid w:val="00811A42"/>
    <w:rsid w:val="00827792"/>
    <w:rsid w:val="00827B3B"/>
    <w:rsid w:val="00852C21"/>
    <w:rsid w:val="0085404C"/>
    <w:rsid w:val="00857FC7"/>
    <w:rsid w:val="00865A5A"/>
    <w:rsid w:val="00866707"/>
    <w:rsid w:val="00872607"/>
    <w:rsid w:val="00873136"/>
    <w:rsid w:val="008875BD"/>
    <w:rsid w:val="0089496A"/>
    <w:rsid w:val="00896882"/>
    <w:rsid w:val="008A486F"/>
    <w:rsid w:val="008A596A"/>
    <w:rsid w:val="008B5FFB"/>
    <w:rsid w:val="008B66BE"/>
    <w:rsid w:val="008C2693"/>
    <w:rsid w:val="008D0EFD"/>
    <w:rsid w:val="008E0065"/>
    <w:rsid w:val="008E0092"/>
    <w:rsid w:val="008F74F9"/>
    <w:rsid w:val="0091167B"/>
    <w:rsid w:val="00915F61"/>
    <w:rsid w:val="00926E46"/>
    <w:rsid w:val="00932DEA"/>
    <w:rsid w:val="00935524"/>
    <w:rsid w:val="00944B12"/>
    <w:rsid w:val="00945ED1"/>
    <w:rsid w:val="009648CC"/>
    <w:rsid w:val="009656A2"/>
    <w:rsid w:val="00970077"/>
    <w:rsid w:val="00972C24"/>
    <w:rsid w:val="0098179E"/>
    <w:rsid w:val="00986318"/>
    <w:rsid w:val="00990655"/>
    <w:rsid w:val="009954C5"/>
    <w:rsid w:val="009957D1"/>
    <w:rsid w:val="0099775B"/>
    <w:rsid w:val="00997F78"/>
    <w:rsid w:val="009B4C27"/>
    <w:rsid w:val="009D2105"/>
    <w:rsid w:val="009E6DC3"/>
    <w:rsid w:val="009F5D23"/>
    <w:rsid w:val="009F7A0B"/>
    <w:rsid w:val="00A12225"/>
    <w:rsid w:val="00A23AFC"/>
    <w:rsid w:val="00A24270"/>
    <w:rsid w:val="00A31924"/>
    <w:rsid w:val="00A32F79"/>
    <w:rsid w:val="00A402CC"/>
    <w:rsid w:val="00A60D67"/>
    <w:rsid w:val="00A6184C"/>
    <w:rsid w:val="00A620D9"/>
    <w:rsid w:val="00A71574"/>
    <w:rsid w:val="00AD1CFF"/>
    <w:rsid w:val="00AE0568"/>
    <w:rsid w:val="00AF0BB8"/>
    <w:rsid w:val="00AF134F"/>
    <w:rsid w:val="00AF1F76"/>
    <w:rsid w:val="00AF793B"/>
    <w:rsid w:val="00AF7A81"/>
    <w:rsid w:val="00B025F8"/>
    <w:rsid w:val="00B02691"/>
    <w:rsid w:val="00B05BE0"/>
    <w:rsid w:val="00B1169F"/>
    <w:rsid w:val="00B11B4B"/>
    <w:rsid w:val="00B11ED5"/>
    <w:rsid w:val="00B21AB5"/>
    <w:rsid w:val="00B233D7"/>
    <w:rsid w:val="00B26ACC"/>
    <w:rsid w:val="00B317D6"/>
    <w:rsid w:val="00B32235"/>
    <w:rsid w:val="00B366BD"/>
    <w:rsid w:val="00B42220"/>
    <w:rsid w:val="00B51BAA"/>
    <w:rsid w:val="00B53970"/>
    <w:rsid w:val="00B603E0"/>
    <w:rsid w:val="00B73A31"/>
    <w:rsid w:val="00B743EA"/>
    <w:rsid w:val="00B75C15"/>
    <w:rsid w:val="00B75E2E"/>
    <w:rsid w:val="00B77233"/>
    <w:rsid w:val="00B7771E"/>
    <w:rsid w:val="00B86D31"/>
    <w:rsid w:val="00B912D0"/>
    <w:rsid w:val="00BA0CCC"/>
    <w:rsid w:val="00BA4B1A"/>
    <w:rsid w:val="00BA50D6"/>
    <w:rsid w:val="00BB26EF"/>
    <w:rsid w:val="00BB58B4"/>
    <w:rsid w:val="00BC327D"/>
    <w:rsid w:val="00BC42E0"/>
    <w:rsid w:val="00BC4B17"/>
    <w:rsid w:val="00BE455D"/>
    <w:rsid w:val="00BF4562"/>
    <w:rsid w:val="00BF5DE1"/>
    <w:rsid w:val="00C26D40"/>
    <w:rsid w:val="00C300A5"/>
    <w:rsid w:val="00C3323C"/>
    <w:rsid w:val="00C44ED4"/>
    <w:rsid w:val="00C45359"/>
    <w:rsid w:val="00C51257"/>
    <w:rsid w:val="00C52D55"/>
    <w:rsid w:val="00C61CC6"/>
    <w:rsid w:val="00C702A8"/>
    <w:rsid w:val="00C74FED"/>
    <w:rsid w:val="00C83BC8"/>
    <w:rsid w:val="00C950A8"/>
    <w:rsid w:val="00CA1B9A"/>
    <w:rsid w:val="00CA58BD"/>
    <w:rsid w:val="00CB02A9"/>
    <w:rsid w:val="00CB47AF"/>
    <w:rsid w:val="00CC0D72"/>
    <w:rsid w:val="00CE1BC3"/>
    <w:rsid w:val="00CF7426"/>
    <w:rsid w:val="00D00316"/>
    <w:rsid w:val="00D02CB6"/>
    <w:rsid w:val="00D03855"/>
    <w:rsid w:val="00D072CF"/>
    <w:rsid w:val="00D12CA7"/>
    <w:rsid w:val="00D14FC1"/>
    <w:rsid w:val="00D157A2"/>
    <w:rsid w:val="00D16445"/>
    <w:rsid w:val="00D27D27"/>
    <w:rsid w:val="00D3161E"/>
    <w:rsid w:val="00D34223"/>
    <w:rsid w:val="00D45B58"/>
    <w:rsid w:val="00D6345C"/>
    <w:rsid w:val="00D658B8"/>
    <w:rsid w:val="00D72D0C"/>
    <w:rsid w:val="00D82606"/>
    <w:rsid w:val="00D85D3E"/>
    <w:rsid w:val="00DA69FD"/>
    <w:rsid w:val="00DC4815"/>
    <w:rsid w:val="00DD3FFB"/>
    <w:rsid w:val="00DD4709"/>
    <w:rsid w:val="00DE04E3"/>
    <w:rsid w:val="00DE3E67"/>
    <w:rsid w:val="00DF5C4A"/>
    <w:rsid w:val="00E01540"/>
    <w:rsid w:val="00E157C7"/>
    <w:rsid w:val="00E16EE8"/>
    <w:rsid w:val="00E2348C"/>
    <w:rsid w:val="00E3147D"/>
    <w:rsid w:val="00E31C95"/>
    <w:rsid w:val="00E33852"/>
    <w:rsid w:val="00E36958"/>
    <w:rsid w:val="00E42DD9"/>
    <w:rsid w:val="00E500E5"/>
    <w:rsid w:val="00E6174D"/>
    <w:rsid w:val="00E61897"/>
    <w:rsid w:val="00E71B34"/>
    <w:rsid w:val="00E83D72"/>
    <w:rsid w:val="00EB3D76"/>
    <w:rsid w:val="00EC4F41"/>
    <w:rsid w:val="00ED0A82"/>
    <w:rsid w:val="00EE39ED"/>
    <w:rsid w:val="00EE68EF"/>
    <w:rsid w:val="00EF2523"/>
    <w:rsid w:val="00EF3175"/>
    <w:rsid w:val="00F0376C"/>
    <w:rsid w:val="00F214A7"/>
    <w:rsid w:val="00F22B82"/>
    <w:rsid w:val="00F26A06"/>
    <w:rsid w:val="00F27092"/>
    <w:rsid w:val="00F33B92"/>
    <w:rsid w:val="00F36B54"/>
    <w:rsid w:val="00F406D5"/>
    <w:rsid w:val="00F4126D"/>
    <w:rsid w:val="00F51775"/>
    <w:rsid w:val="00F6408E"/>
    <w:rsid w:val="00F64DF0"/>
    <w:rsid w:val="00F8661B"/>
    <w:rsid w:val="00FA75D7"/>
    <w:rsid w:val="00FB54CD"/>
    <w:rsid w:val="00FC1124"/>
    <w:rsid w:val="00FC1F1C"/>
    <w:rsid w:val="00FC6F13"/>
    <w:rsid w:val="00FD3DB3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1224DE39-75BF-49C5-90F0-382FF256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B"/>
    <w:rPr>
      <w:sz w:val="24"/>
      <w:szCs w:val="24"/>
    </w:rPr>
  </w:style>
  <w:style w:type="paragraph" w:styleId="Heading1">
    <w:name w:val="heading 1"/>
    <w:basedOn w:val="Normal"/>
    <w:next w:val="Normal"/>
    <w:qFormat/>
    <w:rsid w:val="008B5FFB"/>
    <w:pPr>
      <w:keepNext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8B5FFB"/>
    <w:pPr>
      <w:keepNext/>
      <w:ind w:left="360"/>
      <w:outlineLvl w:val="1"/>
    </w:pPr>
    <w:rPr>
      <w:rFonts w:ascii="Times" w:hAnsi="Times" w:cs="Times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5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FFB"/>
  </w:style>
  <w:style w:type="paragraph" w:styleId="Header">
    <w:name w:val="header"/>
    <w:basedOn w:val="Normal"/>
    <w:link w:val="HeaderChar"/>
    <w:uiPriority w:val="99"/>
    <w:rsid w:val="008B5FFB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rsid w:val="008B5FFB"/>
    <w:pPr>
      <w:spacing w:before="60" w:after="60"/>
    </w:pPr>
    <w:rPr>
      <w:rFonts w:ascii="Tahoma" w:hAnsi="Tahoma"/>
      <w:color w:val="000000"/>
      <w:sz w:val="22"/>
      <w:lang w:eastAsia="en-US"/>
    </w:rPr>
  </w:style>
  <w:style w:type="character" w:styleId="Hyperlink">
    <w:name w:val="Hyperlink"/>
    <w:basedOn w:val="DefaultParagraphFont"/>
    <w:rsid w:val="008B5FFB"/>
    <w:rPr>
      <w:color w:val="0000FF"/>
      <w:u w:val="single"/>
    </w:rPr>
  </w:style>
  <w:style w:type="paragraph" w:styleId="ListParagraph">
    <w:name w:val="List Paragraph"/>
    <w:basedOn w:val="Normal"/>
    <w:qFormat/>
    <w:rsid w:val="008B5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8B5FFB"/>
    <w:rPr>
      <w:b/>
      <w:bCs/>
    </w:rPr>
  </w:style>
  <w:style w:type="character" w:customStyle="1" w:styleId="st1">
    <w:name w:val="st1"/>
    <w:basedOn w:val="DefaultParagraphFont"/>
    <w:rsid w:val="008B5FFB"/>
  </w:style>
  <w:style w:type="paragraph" w:customStyle="1" w:styleId="Default">
    <w:name w:val="Default"/>
    <w:rsid w:val="008B5FFB"/>
    <w:pPr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</w:rPr>
  </w:style>
  <w:style w:type="character" w:styleId="HTMLCite">
    <w:name w:val="HTML Cite"/>
    <w:basedOn w:val="DefaultParagraphFont"/>
    <w:rsid w:val="008B5FFB"/>
    <w:rPr>
      <w:i w:val="0"/>
      <w:iCs w:val="0"/>
      <w:color w:val="009933"/>
    </w:rPr>
  </w:style>
  <w:style w:type="character" w:customStyle="1" w:styleId="srch-url2">
    <w:name w:val="srch-url2"/>
    <w:basedOn w:val="DefaultParagraphFont"/>
    <w:rsid w:val="008B5FFB"/>
  </w:style>
  <w:style w:type="paragraph" w:styleId="BalloonText">
    <w:name w:val="Balloon Text"/>
    <w:basedOn w:val="Normal"/>
    <w:semiHidden/>
    <w:rsid w:val="001F1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E2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5F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Richmond Upon Thames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mcnallyh</dc:creator>
  <cp:keywords/>
  <dc:description/>
  <cp:lastModifiedBy>Gary Pickett</cp:lastModifiedBy>
  <cp:revision>35</cp:revision>
  <cp:lastPrinted>2018-08-13T10:27:00Z</cp:lastPrinted>
  <dcterms:created xsi:type="dcterms:W3CDTF">2019-08-21T10:29:00Z</dcterms:created>
  <dcterms:modified xsi:type="dcterms:W3CDTF">2020-04-14T14:37:00Z</dcterms:modified>
</cp:coreProperties>
</file>