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FB" w:rsidRPr="00276954" w:rsidRDefault="008B5FFB" w:rsidP="00E2348C">
      <w:pPr>
        <w:ind w:right="-82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left="-1080"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>Improving quality</w:t>
      </w:r>
    </w:p>
    <w:p w:rsidR="00DB6815" w:rsidRPr="00276954" w:rsidRDefault="00DB6815" w:rsidP="00DB6815">
      <w:pPr>
        <w:ind w:right="98"/>
        <w:jc w:val="center"/>
        <w:rPr>
          <w:rFonts w:ascii="Calibri" w:hAnsi="Calibri" w:cs="Arial"/>
          <w:b/>
          <w:bCs/>
          <w:color w:val="003366"/>
          <w:sz w:val="144"/>
          <w:szCs w:val="144"/>
        </w:rPr>
      </w:pPr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 xml:space="preserve"> </w:t>
      </w:r>
      <w:proofErr w:type="gramStart"/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>for</w:t>
      </w:r>
      <w:proofErr w:type="gramEnd"/>
      <w:r w:rsidRPr="00276954">
        <w:rPr>
          <w:rFonts w:ascii="Calibri" w:hAnsi="Calibri" w:cs="Arial"/>
          <w:b/>
          <w:bCs/>
          <w:color w:val="003366"/>
          <w:sz w:val="144"/>
          <w:szCs w:val="144"/>
        </w:rPr>
        <w:t xml:space="preserve"> children</w:t>
      </w: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Pr="00276954" w:rsidRDefault="00DB6815" w:rsidP="00DB6815">
      <w:pPr>
        <w:ind w:right="815"/>
        <w:rPr>
          <w:rFonts w:ascii="Calibri" w:hAnsi="Calibri" w:cs="Arial"/>
          <w:b/>
          <w:bCs/>
        </w:rPr>
      </w:pPr>
    </w:p>
    <w:p w:rsidR="00DB6815" w:rsidRDefault="00161E29" w:rsidP="00161E29">
      <w:pPr>
        <w:tabs>
          <w:tab w:val="left" w:pos="795"/>
          <w:tab w:val="center" w:pos="4770"/>
        </w:tabs>
        <w:ind w:right="98"/>
        <w:rPr>
          <w:rFonts w:ascii="Calibri" w:hAnsi="Calibri" w:cs="Arial"/>
          <w:b/>
          <w:bCs/>
          <w:color w:val="FFCC00"/>
          <w:sz w:val="72"/>
          <w:szCs w:val="72"/>
        </w:rPr>
      </w:pPr>
      <w:r w:rsidRPr="00276954">
        <w:rPr>
          <w:rFonts w:ascii="Calibri" w:hAnsi="Calibri" w:cs="Arial"/>
          <w:b/>
          <w:bCs/>
          <w:color w:val="FFCC00"/>
        </w:rPr>
        <w:tab/>
      </w:r>
      <w:r w:rsidRPr="00276954">
        <w:rPr>
          <w:rFonts w:ascii="Calibri" w:hAnsi="Calibri" w:cs="Arial"/>
          <w:b/>
          <w:bCs/>
          <w:color w:val="FFCC00"/>
        </w:rPr>
        <w:tab/>
      </w:r>
      <w:r w:rsidR="00DB6815" w:rsidRPr="00276954">
        <w:rPr>
          <w:rFonts w:ascii="Calibri" w:hAnsi="Calibri" w:cs="Arial"/>
          <w:b/>
          <w:bCs/>
          <w:color w:val="FFCC00"/>
          <w:sz w:val="72"/>
          <w:szCs w:val="72"/>
        </w:rPr>
        <w:t>Self-evaluation tool</w:t>
      </w:r>
    </w:p>
    <w:p w:rsidR="00346F0D" w:rsidRPr="00276954" w:rsidRDefault="00346F0D" w:rsidP="00346F0D">
      <w:pPr>
        <w:tabs>
          <w:tab w:val="left" w:pos="795"/>
          <w:tab w:val="center" w:pos="4770"/>
        </w:tabs>
        <w:ind w:right="98"/>
        <w:jc w:val="center"/>
        <w:rPr>
          <w:rFonts w:ascii="Calibri" w:hAnsi="Calibri" w:cs="Arial"/>
          <w:b/>
          <w:bCs/>
          <w:color w:val="FFCC00"/>
          <w:sz w:val="72"/>
          <w:szCs w:val="72"/>
        </w:rPr>
      </w:pPr>
      <w:r>
        <w:rPr>
          <w:rFonts w:ascii="Calibri" w:hAnsi="Calibri" w:cs="Arial"/>
          <w:b/>
          <w:bCs/>
          <w:color w:val="FFCC00"/>
          <w:sz w:val="72"/>
          <w:szCs w:val="72"/>
        </w:rPr>
        <w:t>Out of schools</w:t>
      </w:r>
    </w:p>
    <w:p w:rsidR="008B5FFB" w:rsidRPr="00276954" w:rsidRDefault="008B5FFB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F27092" w:rsidRPr="00276954" w:rsidRDefault="00F27092" w:rsidP="008B5FFB">
      <w:pPr>
        <w:ind w:right="815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A quality improvement tool for </w:t>
      </w:r>
    </w:p>
    <w:p w:rsidR="008B5FFB" w:rsidRPr="00276954" w:rsidRDefault="002E28D8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  <w:proofErr w:type="gramStart"/>
      <w:r w:rsidRPr="00276954">
        <w:rPr>
          <w:rFonts w:ascii="Calibri" w:hAnsi="Calibri" w:cs="Arial"/>
          <w:b/>
          <w:color w:val="003366"/>
          <w:sz w:val="32"/>
          <w:szCs w:val="32"/>
        </w:rPr>
        <w:t>early</w:t>
      </w:r>
      <w:proofErr w:type="gramEnd"/>
      <w:r w:rsidRPr="00276954">
        <w:rPr>
          <w:rFonts w:ascii="Calibri" w:hAnsi="Calibri" w:cs="Arial"/>
          <w:b/>
          <w:color w:val="003366"/>
          <w:sz w:val="32"/>
          <w:szCs w:val="32"/>
        </w:rPr>
        <w:t xml:space="preserve"> y</w:t>
      </w:r>
      <w:r w:rsidR="008B5FFB" w:rsidRPr="00276954">
        <w:rPr>
          <w:rFonts w:ascii="Calibri" w:hAnsi="Calibri" w:cs="Arial"/>
          <w:b/>
          <w:color w:val="003366"/>
          <w:sz w:val="32"/>
          <w:szCs w:val="32"/>
        </w:rPr>
        <w:t xml:space="preserve">ears provision </w:t>
      </w: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073059" w:rsidRDefault="00073059" w:rsidP="00073059">
      <w:pPr>
        <w:ind w:right="98"/>
        <w:rPr>
          <w:rFonts w:ascii="Calibri" w:hAnsi="Calibri" w:cs="Arial"/>
          <w:b/>
          <w:color w:val="003366"/>
          <w:sz w:val="28"/>
          <w:szCs w:val="28"/>
        </w:rPr>
      </w:pPr>
    </w:p>
    <w:p w:rsidR="00073059" w:rsidRDefault="00073059" w:rsidP="00073059">
      <w:pPr>
        <w:ind w:right="98"/>
        <w:rPr>
          <w:rFonts w:ascii="Calibri" w:hAnsi="Calibri" w:cs="Arial"/>
          <w:b/>
          <w:color w:val="003366"/>
          <w:sz w:val="28"/>
          <w:szCs w:val="28"/>
        </w:rPr>
      </w:pPr>
    </w:p>
    <w:p w:rsidR="00073059" w:rsidRDefault="00073059" w:rsidP="00073059">
      <w:pPr>
        <w:ind w:right="98"/>
        <w:rPr>
          <w:rFonts w:ascii="Calibri" w:hAnsi="Calibri" w:cs="Arial"/>
          <w:b/>
          <w:color w:val="003366"/>
          <w:sz w:val="28"/>
          <w:szCs w:val="28"/>
        </w:rPr>
      </w:pPr>
    </w:p>
    <w:p w:rsidR="00D37743" w:rsidRPr="00073059" w:rsidRDefault="00D37743" w:rsidP="00073059">
      <w:pPr>
        <w:ind w:right="98"/>
        <w:rPr>
          <w:rFonts w:ascii="Calibri" w:hAnsi="Calibri" w:cs="Arial"/>
          <w:b/>
          <w:bCs/>
          <w:color w:val="003366"/>
          <w:sz w:val="28"/>
          <w:szCs w:val="28"/>
        </w:rPr>
      </w:pPr>
      <w:r w:rsidRPr="00073059">
        <w:rPr>
          <w:rFonts w:ascii="Calibri" w:hAnsi="Calibri" w:cs="Arial"/>
          <w:b/>
          <w:color w:val="003366"/>
          <w:sz w:val="28"/>
          <w:szCs w:val="28"/>
        </w:rPr>
        <w:t xml:space="preserve">Supporting high quality early years provision for Achieving for Children </w:t>
      </w:r>
    </w:p>
    <w:p w:rsidR="00276954" w:rsidRDefault="00276954" w:rsidP="008B5FFB">
      <w:pPr>
        <w:tabs>
          <w:tab w:val="left" w:pos="4545"/>
        </w:tabs>
        <w:ind w:right="815"/>
        <w:rPr>
          <w:rFonts w:ascii="Calibri" w:hAnsi="Calibri" w:cs="Arial"/>
        </w:rPr>
      </w:pPr>
    </w:p>
    <w:p w:rsidR="00073059" w:rsidRDefault="00073059" w:rsidP="008B5FFB">
      <w:pPr>
        <w:tabs>
          <w:tab w:val="left" w:pos="4545"/>
        </w:tabs>
        <w:ind w:right="815"/>
        <w:rPr>
          <w:rFonts w:ascii="Calibri" w:hAnsi="Calibri" w:cs="Arial"/>
          <w:i/>
        </w:rPr>
      </w:pPr>
    </w:p>
    <w:p w:rsidR="00346F0D" w:rsidRPr="00346F0D" w:rsidRDefault="00E22EAB" w:rsidP="00346F0D">
      <w:pPr>
        <w:tabs>
          <w:tab w:val="left" w:pos="4545"/>
        </w:tabs>
        <w:ind w:right="815"/>
        <w:rPr>
          <w:rFonts w:ascii="Calibri" w:hAnsi="Calibri" w:cs="Arial"/>
          <w:i/>
        </w:rPr>
      </w:pPr>
      <w:r w:rsidRPr="00B16A8C">
        <w:rPr>
          <w:rFonts w:ascii="Calibri" w:hAnsi="Calibri" w:cs="Arial"/>
          <w:i/>
        </w:rPr>
        <w:t xml:space="preserve">Updated </w:t>
      </w:r>
      <w:r w:rsidR="00073059">
        <w:rPr>
          <w:rFonts w:ascii="Calibri" w:hAnsi="Calibri" w:cs="Arial"/>
          <w:i/>
        </w:rPr>
        <w:t>January 201</w:t>
      </w:r>
      <w:r w:rsidR="00346F0D">
        <w:rPr>
          <w:rFonts w:ascii="Calibri" w:hAnsi="Calibri" w:cs="Arial"/>
          <w:i/>
        </w:rPr>
        <w:t>9</w:t>
      </w:r>
      <w:r w:rsidR="00C94C8C" w:rsidRPr="00276954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16379190</wp:posOffset>
            </wp:positionV>
            <wp:extent cx="13030200" cy="821690"/>
            <wp:effectExtent l="19050" t="0" r="0" b="0"/>
            <wp:wrapNone/>
            <wp:docPr id="2" name="Picture 2" descr="800mm Richmond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mm Richmond W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FFB" w:rsidRPr="00073059" w:rsidRDefault="008B5FFB" w:rsidP="00073059">
      <w:pPr>
        <w:ind w:right="-1"/>
        <w:jc w:val="center"/>
        <w:rPr>
          <w:rFonts w:ascii="Calibri" w:hAnsi="Calibri" w:cs="Arial"/>
          <w:b/>
          <w:color w:val="003366"/>
          <w:sz w:val="32"/>
          <w:szCs w:val="32"/>
        </w:rPr>
      </w:pPr>
      <w:r w:rsidRPr="00346F0D">
        <w:rPr>
          <w:rFonts w:ascii="Calibri" w:hAnsi="Calibri" w:cs="Arial"/>
        </w:rPr>
        <w:br w:type="page"/>
      </w:r>
      <w:r w:rsidRPr="00073059">
        <w:rPr>
          <w:rFonts w:ascii="Calibri" w:hAnsi="Calibri" w:cs="Arial"/>
          <w:b/>
          <w:color w:val="003366"/>
          <w:sz w:val="32"/>
          <w:szCs w:val="32"/>
        </w:rPr>
        <w:lastRenderedPageBreak/>
        <w:t xml:space="preserve">Improving quality for children </w:t>
      </w:r>
      <w:r w:rsidR="00FF3B28" w:rsidRPr="00073059">
        <w:rPr>
          <w:rFonts w:ascii="Calibri" w:hAnsi="Calibri" w:cs="Arial"/>
          <w:b/>
          <w:color w:val="003366"/>
          <w:sz w:val="32"/>
          <w:szCs w:val="32"/>
        </w:rPr>
        <w:t>self</w:t>
      </w:r>
      <w:r w:rsidR="00E16EE8" w:rsidRPr="00073059">
        <w:rPr>
          <w:rFonts w:ascii="Calibri" w:hAnsi="Calibri" w:cs="Arial"/>
          <w:b/>
          <w:color w:val="003366"/>
          <w:sz w:val="32"/>
          <w:szCs w:val="32"/>
        </w:rPr>
        <w:t>-</w:t>
      </w:r>
      <w:r w:rsidR="00161E29" w:rsidRPr="00073059">
        <w:rPr>
          <w:rFonts w:ascii="Calibri" w:hAnsi="Calibri" w:cs="Arial"/>
          <w:b/>
          <w:color w:val="003366"/>
          <w:sz w:val="32"/>
          <w:szCs w:val="32"/>
        </w:rPr>
        <w:t>e</w:t>
      </w:r>
      <w:r w:rsidR="00FF3B28" w:rsidRPr="00073059">
        <w:rPr>
          <w:rFonts w:ascii="Calibri" w:hAnsi="Calibri" w:cs="Arial"/>
          <w:b/>
          <w:color w:val="003366"/>
          <w:sz w:val="32"/>
          <w:szCs w:val="32"/>
        </w:rPr>
        <w:t>valuation</w:t>
      </w:r>
      <w:r w:rsidRPr="00073059">
        <w:rPr>
          <w:rFonts w:ascii="Calibri" w:hAnsi="Calibri" w:cs="Arial"/>
          <w:b/>
          <w:color w:val="003366"/>
          <w:sz w:val="32"/>
          <w:szCs w:val="32"/>
        </w:rPr>
        <w:t xml:space="preserve"> tool</w:t>
      </w:r>
    </w:p>
    <w:p w:rsidR="008B5FFB" w:rsidRPr="00276954" w:rsidRDefault="008B5FFB" w:rsidP="00EF2523">
      <w:pPr>
        <w:rPr>
          <w:rFonts w:ascii="Calibri" w:hAnsi="Calibri" w:cs="Arial"/>
          <w:b/>
        </w:rPr>
      </w:pPr>
    </w:p>
    <w:p w:rsidR="00F8339C" w:rsidRPr="00276954" w:rsidRDefault="00F8339C" w:rsidP="00EF2523">
      <w:pPr>
        <w:rPr>
          <w:rFonts w:ascii="Calibri" w:hAnsi="Calibri" w:cs="Arial"/>
          <w:b/>
        </w:rPr>
      </w:pPr>
    </w:p>
    <w:p w:rsidR="008B5FFB" w:rsidRPr="00276954" w:rsidRDefault="008B5FFB" w:rsidP="00EF2523">
      <w:pPr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Before using this </w:t>
      </w:r>
      <w:r w:rsidR="00FF3B28" w:rsidRPr="00276954">
        <w:rPr>
          <w:rFonts w:ascii="Calibri" w:hAnsi="Calibri" w:cs="Arial"/>
        </w:rPr>
        <w:t>self</w:t>
      </w:r>
      <w:r w:rsidR="00E16EE8" w:rsidRPr="00276954">
        <w:rPr>
          <w:rFonts w:ascii="Calibri" w:hAnsi="Calibri" w:cs="Arial"/>
        </w:rPr>
        <w:t>-</w:t>
      </w:r>
      <w:r w:rsidR="00FF3B28" w:rsidRPr="00276954">
        <w:rPr>
          <w:rFonts w:ascii="Calibri" w:hAnsi="Calibri" w:cs="Arial"/>
        </w:rPr>
        <w:t>evaluation</w:t>
      </w:r>
      <w:r w:rsidRPr="00276954">
        <w:rPr>
          <w:rFonts w:ascii="Calibri" w:hAnsi="Calibri" w:cs="Arial"/>
        </w:rPr>
        <w:t xml:space="preserve"> tool please refer to:</w:t>
      </w:r>
    </w:p>
    <w:p w:rsidR="00F8339C" w:rsidRPr="00276954" w:rsidRDefault="00F8339C" w:rsidP="00EF2523">
      <w:pPr>
        <w:rPr>
          <w:rFonts w:ascii="Calibri" w:hAnsi="Calibri" w:cs="Arial"/>
        </w:rPr>
      </w:pPr>
    </w:p>
    <w:p w:rsidR="008B5FFB" w:rsidRPr="00276954" w:rsidRDefault="008B5FFB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Improving </w:t>
      </w:r>
      <w:r w:rsidR="00E16EE8" w:rsidRPr="00276954">
        <w:rPr>
          <w:rFonts w:ascii="Calibri" w:hAnsi="Calibri" w:cs="Arial"/>
        </w:rPr>
        <w:t>q</w:t>
      </w:r>
      <w:r w:rsidRPr="00276954">
        <w:rPr>
          <w:rFonts w:ascii="Calibri" w:hAnsi="Calibri" w:cs="Arial"/>
        </w:rPr>
        <w:t xml:space="preserve">uality for </w:t>
      </w:r>
      <w:r w:rsidR="00E16EE8" w:rsidRPr="00276954">
        <w:rPr>
          <w:rFonts w:ascii="Calibri" w:hAnsi="Calibri" w:cs="Arial"/>
        </w:rPr>
        <w:t>children g</w:t>
      </w:r>
      <w:r w:rsidR="003201C8" w:rsidRPr="00276954">
        <w:rPr>
          <w:rFonts w:ascii="Calibri" w:hAnsi="Calibri" w:cs="Arial"/>
        </w:rPr>
        <w:t xml:space="preserve">uidance </w:t>
      </w:r>
      <w:r w:rsidR="00E16EE8" w:rsidRPr="00276954">
        <w:rPr>
          <w:rFonts w:ascii="Calibri" w:hAnsi="Calibri" w:cs="Arial"/>
        </w:rPr>
        <w:t>n</w:t>
      </w:r>
      <w:r w:rsidRPr="00276954">
        <w:rPr>
          <w:rFonts w:ascii="Calibri" w:hAnsi="Calibri" w:cs="Arial"/>
        </w:rPr>
        <w:t>otes</w:t>
      </w:r>
    </w:p>
    <w:p w:rsidR="008B5FFB" w:rsidRPr="00276954" w:rsidRDefault="00C45359" w:rsidP="00EF2523">
      <w:pPr>
        <w:numPr>
          <w:ilvl w:val="0"/>
          <w:numId w:val="27"/>
        </w:numPr>
        <w:tabs>
          <w:tab w:val="clear" w:pos="720"/>
        </w:tabs>
        <w:ind w:left="0" w:firstLine="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Current </w:t>
      </w:r>
      <w:r w:rsidR="00E16EE8" w:rsidRPr="00276954">
        <w:rPr>
          <w:rFonts w:ascii="Calibri" w:hAnsi="Calibri" w:cs="Arial"/>
        </w:rPr>
        <w:t>g</w:t>
      </w:r>
      <w:r w:rsidRPr="00276954">
        <w:rPr>
          <w:rFonts w:ascii="Calibri" w:hAnsi="Calibri" w:cs="Arial"/>
        </w:rPr>
        <w:t>overnment legislation</w:t>
      </w:r>
      <w:r w:rsidR="008B5FFB" w:rsidRPr="00276954">
        <w:rPr>
          <w:rFonts w:ascii="Calibri" w:hAnsi="Calibri" w:cs="Arial"/>
        </w:rPr>
        <w:t xml:space="preserve"> for </w:t>
      </w:r>
      <w:r w:rsidR="00E16EE8" w:rsidRPr="00276954">
        <w:rPr>
          <w:rFonts w:ascii="Calibri" w:hAnsi="Calibri" w:cs="Arial"/>
        </w:rPr>
        <w:t>e</w:t>
      </w:r>
      <w:r w:rsidR="008B5FFB" w:rsidRPr="00276954">
        <w:rPr>
          <w:rFonts w:ascii="Calibri" w:hAnsi="Calibri" w:cs="Arial"/>
        </w:rPr>
        <w:t xml:space="preserve">arly </w:t>
      </w:r>
      <w:r w:rsidR="00E16EE8" w:rsidRPr="00276954">
        <w:rPr>
          <w:rFonts w:ascii="Calibri" w:hAnsi="Calibri" w:cs="Arial"/>
        </w:rPr>
        <w:t>y</w:t>
      </w:r>
      <w:r w:rsidR="008B5FFB" w:rsidRPr="00276954">
        <w:rPr>
          <w:rFonts w:ascii="Calibri" w:hAnsi="Calibri" w:cs="Arial"/>
        </w:rPr>
        <w:t xml:space="preserve">ears </w:t>
      </w:r>
      <w:r w:rsidR="00E16EE8" w:rsidRPr="00276954">
        <w:rPr>
          <w:rFonts w:ascii="Calibri" w:hAnsi="Calibri" w:cs="Arial"/>
        </w:rPr>
        <w:t>c</w:t>
      </w:r>
      <w:r w:rsidRPr="00276954">
        <w:rPr>
          <w:rFonts w:ascii="Calibri" w:hAnsi="Calibri" w:cs="Arial"/>
        </w:rPr>
        <w:t xml:space="preserve">are, </w:t>
      </w:r>
      <w:r w:rsidR="00E16EE8" w:rsidRPr="00276954">
        <w:rPr>
          <w:rFonts w:ascii="Calibri" w:hAnsi="Calibri" w:cs="Arial"/>
        </w:rPr>
        <w:t>l</w:t>
      </w:r>
      <w:r w:rsidRPr="00276954">
        <w:rPr>
          <w:rFonts w:ascii="Calibri" w:hAnsi="Calibri" w:cs="Arial"/>
        </w:rPr>
        <w:t xml:space="preserve">earning and </w:t>
      </w:r>
      <w:r w:rsidR="00E16EE8" w:rsidRPr="00276954">
        <w:rPr>
          <w:rFonts w:ascii="Calibri" w:hAnsi="Calibri" w:cs="Arial"/>
        </w:rPr>
        <w:t xml:space="preserve"> d</w:t>
      </w:r>
      <w:r w:rsidRPr="00276954">
        <w:rPr>
          <w:rFonts w:ascii="Calibri" w:hAnsi="Calibri" w:cs="Arial"/>
        </w:rPr>
        <w:t>evelopment</w:t>
      </w:r>
    </w:p>
    <w:p w:rsidR="008B5FFB" w:rsidRPr="00276954" w:rsidRDefault="008B5FFB" w:rsidP="00F8339C">
      <w:pPr>
        <w:ind w:right="840"/>
        <w:rPr>
          <w:rFonts w:ascii="Calibri" w:hAnsi="Calibri" w:cs="Arial"/>
        </w:rPr>
      </w:pPr>
    </w:p>
    <w:p w:rsidR="00944B12" w:rsidRPr="00276954" w:rsidRDefault="00944B12" w:rsidP="00A12225">
      <w:pPr>
        <w:ind w:right="840"/>
        <w:rPr>
          <w:rFonts w:ascii="Calibri" w:hAnsi="Calibri" w:cs="Arial"/>
          <w:b/>
          <w:color w:val="003366"/>
          <w:sz w:val="28"/>
          <w:szCs w:val="28"/>
        </w:rPr>
      </w:pPr>
      <w:r w:rsidRPr="00276954">
        <w:rPr>
          <w:rFonts w:ascii="Calibri" w:hAnsi="Calibri" w:cs="Arial"/>
          <w:b/>
          <w:color w:val="003366"/>
          <w:sz w:val="28"/>
          <w:szCs w:val="28"/>
        </w:rPr>
        <w:t>Improving quality for children</w:t>
      </w:r>
      <w:r w:rsidR="002C5FBF" w:rsidRPr="00276954">
        <w:rPr>
          <w:rFonts w:ascii="Calibri" w:hAnsi="Calibri" w:cs="Arial"/>
          <w:b/>
          <w:color w:val="003366"/>
          <w:sz w:val="28"/>
          <w:szCs w:val="28"/>
        </w:rPr>
        <w:t xml:space="preserve"> summary:</w:t>
      </w:r>
    </w:p>
    <w:p w:rsidR="00944B12" w:rsidRPr="00276954" w:rsidRDefault="00944B12" w:rsidP="00944B12">
      <w:pPr>
        <w:rPr>
          <w:rFonts w:ascii="Calibri" w:hAnsi="Calibri"/>
        </w:rPr>
      </w:pPr>
    </w:p>
    <w:p w:rsidR="00C45D6D" w:rsidRPr="00276954" w:rsidRDefault="00C45D6D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Name of setting:</w:t>
      </w:r>
      <w:r w:rsidR="00152E65">
        <w:rPr>
          <w:rFonts w:ascii="Calibri" w:hAnsi="Calibri" w:cs="Arial"/>
          <w:b/>
        </w:rPr>
        <w:t xml:space="preserve">  </w:t>
      </w: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F44A85" w:rsidRPr="00276954" w:rsidRDefault="00F44A8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Manager:</w:t>
      </w:r>
      <w:r w:rsidR="00073059">
        <w:rPr>
          <w:rFonts w:ascii="Calibri" w:hAnsi="Calibri" w:cs="Arial"/>
          <w:b/>
        </w:rPr>
        <w:t xml:space="preserve"> </w:t>
      </w:r>
    </w:p>
    <w:p w:rsidR="007253E5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</w:p>
    <w:p w:rsidR="00C45D6D" w:rsidRPr="00276954" w:rsidRDefault="007253E5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Inclusion and Improvement Advisor</w:t>
      </w:r>
      <w:r w:rsidR="00C45D6D" w:rsidRPr="00276954">
        <w:rPr>
          <w:rFonts w:ascii="Calibri" w:hAnsi="Calibri" w:cs="Arial"/>
          <w:b/>
        </w:rPr>
        <w:t>:</w:t>
      </w:r>
      <w:r w:rsidR="00152E65">
        <w:rPr>
          <w:rFonts w:ascii="Calibri" w:hAnsi="Calibri" w:cs="Arial"/>
          <w:b/>
        </w:rPr>
        <w:t xml:space="preserve">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Last Ofsted </w:t>
      </w:r>
      <w:r w:rsidR="00E16EE8" w:rsidRPr="00276954">
        <w:rPr>
          <w:rFonts w:ascii="Calibri" w:hAnsi="Calibri" w:cs="Arial"/>
          <w:b/>
        </w:rPr>
        <w:t>i</w:t>
      </w:r>
      <w:r w:rsidRPr="00276954">
        <w:rPr>
          <w:rFonts w:ascii="Calibri" w:hAnsi="Calibri" w:cs="Arial"/>
          <w:b/>
        </w:rPr>
        <w:t xml:space="preserve">nspection </w:t>
      </w:r>
      <w:r w:rsidR="00E16EE8" w:rsidRPr="00276954">
        <w:rPr>
          <w:rFonts w:ascii="Calibri" w:hAnsi="Calibri" w:cs="Arial"/>
          <w:b/>
        </w:rPr>
        <w:t>o</w:t>
      </w:r>
      <w:r w:rsidRPr="00276954">
        <w:rPr>
          <w:rFonts w:ascii="Calibri" w:hAnsi="Calibri" w:cs="Arial"/>
          <w:b/>
        </w:rPr>
        <w:t xml:space="preserve">utcome: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 xml:space="preserve">Date IQC completed: </w:t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  <w:r w:rsidRPr="00276954">
        <w:rPr>
          <w:rFonts w:ascii="Calibri" w:hAnsi="Calibri" w:cs="Arial"/>
          <w:b/>
        </w:rPr>
        <w:tab/>
      </w:r>
    </w:p>
    <w:p w:rsidR="00944B12" w:rsidRPr="00276954" w:rsidRDefault="00944B12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</w:t>
      </w:r>
      <w:r w:rsidR="00073059">
        <w:rPr>
          <w:rFonts w:ascii="Calibri" w:hAnsi="Calibri" w:cs="Arial"/>
          <w:b/>
        </w:rPr>
        <w:t xml:space="preserve"> date</w:t>
      </w:r>
      <w:r w:rsidRPr="00276954">
        <w:rPr>
          <w:rFonts w:ascii="Calibri" w:hAnsi="Calibri" w:cs="Arial"/>
          <w:b/>
        </w:rPr>
        <w:t xml:space="preserve">: </w:t>
      </w:r>
    </w:p>
    <w:p w:rsidR="00F8339C" w:rsidRPr="00276954" w:rsidRDefault="00F8339C" w:rsidP="009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</w:rPr>
      </w:pPr>
    </w:p>
    <w:p w:rsidR="00944B12" w:rsidRPr="00276954" w:rsidRDefault="00944B12" w:rsidP="00944B12">
      <w:pPr>
        <w:jc w:val="right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981"/>
        <w:gridCol w:w="824"/>
        <w:gridCol w:w="981"/>
        <w:gridCol w:w="981"/>
        <w:gridCol w:w="981"/>
        <w:gridCol w:w="981"/>
        <w:gridCol w:w="981"/>
        <w:gridCol w:w="981"/>
      </w:tblGrid>
      <w:tr w:rsidR="00944B12" w:rsidRPr="00276954" w:rsidTr="00073059">
        <w:tc>
          <w:tcPr>
            <w:tcW w:w="1975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06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843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073059">
        <w:tc>
          <w:tcPr>
            <w:tcW w:w="1975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06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Reviewed 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981"/>
        <w:gridCol w:w="825"/>
        <w:gridCol w:w="981"/>
        <w:gridCol w:w="981"/>
        <w:gridCol w:w="981"/>
        <w:gridCol w:w="981"/>
        <w:gridCol w:w="981"/>
        <w:gridCol w:w="981"/>
      </w:tblGrid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Section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1</w:t>
            </w: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2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3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4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5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6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7</w:t>
            </w: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  <w:b/>
                <w:color w:val="003366"/>
              </w:rPr>
            </w:pPr>
            <w:r w:rsidRPr="00276954">
              <w:rPr>
                <w:rFonts w:ascii="Calibri" w:hAnsi="Calibri" w:cs="Arial"/>
                <w:b/>
                <w:color w:val="003366"/>
              </w:rPr>
              <w:t>8</w:t>
            </w:r>
          </w:p>
        </w:tc>
      </w:tr>
      <w:tr w:rsidR="00944B12" w:rsidRPr="00276954" w:rsidTr="00935524">
        <w:tc>
          <w:tcPr>
            <w:tcW w:w="2088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rPr>
          <w:rFonts w:ascii="Calibri" w:hAnsi="Calibri"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4B12" w:rsidRPr="00276954" w:rsidTr="00346F0D">
        <w:tc>
          <w:tcPr>
            <w:tcW w:w="9628" w:type="dxa"/>
          </w:tcPr>
          <w:p w:rsidR="00346F0D" w:rsidRPr="00276954" w:rsidRDefault="00944B12" w:rsidP="00346F0D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  <w:bCs/>
              </w:rPr>
              <w:br w:type="page"/>
            </w:r>
            <w:r w:rsidR="00346F0D" w:rsidRPr="00276954">
              <w:rPr>
                <w:rFonts w:ascii="Calibri" w:hAnsi="Calibri" w:cs="Arial"/>
                <w:b/>
              </w:rPr>
              <w:t xml:space="preserve"> </w:t>
            </w:r>
            <w:r w:rsidR="00346F0D" w:rsidRPr="00276954">
              <w:rPr>
                <w:rFonts w:ascii="Calibri" w:hAnsi="Calibri" w:cs="Arial"/>
                <w:b/>
              </w:rPr>
              <w:t>The Safeguarding and Welfare requirements</w:t>
            </w:r>
          </w:p>
          <w:p w:rsidR="00944B12" w:rsidRPr="00276954" w:rsidRDefault="00944B12" w:rsidP="00346F0D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Default="00C45D6D" w:rsidP="00935524">
            <w:pPr>
              <w:rPr>
                <w:rFonts w:ascii="Calibri" w:hAnsi="Calibri" w:cs="Arial"/>
                <w:b/>
              </w:rPr>
            </w:pPr>
          </w:p>
          <w:p w:rsidR="00346F0D" w:rsidRPr="00276954" w:rsidRDefault="00346F0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346F0D">
        <w:tc>
          <w:tcPr>
            <w:tcW w:w="9628" w:type="dxa"/>
          </w:tcPr>
          <w:p w:rsidR="00944B12" w:rsidRPr="00276954" w:rsidRDefault="00346F0D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The play environment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C45D6D" w:rsidRPr="00276954" w:rsidRDefault="00C45D6D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346F0D">
        <w:tc>
          <w:tcPr>
            <w:tcW w:w="9628" w:type="dxa"/>
          </w:tcPr>
          <w:p w:rsidR="00944B12" w:rsidRPr="00276954" w:rsidRDefault="00346F0D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SEN provision and inclusive practice</w:t>
            </w:r>
          </w:p>
          <w:p w:rsidR="00944B12" w:rsidRPr="00276954" w:rsidRDefault="003D49E5" w:rsidP="00E27499">
            <w:pPr>
              <w:ind w:left="360"/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2C5FBF" w:rsidRPr="00276954" w:rsidRDefault="002C5FBF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346F0D">
        <w:tc>
          <w:tcPr>
            <w:tcW w:w="9628" w:type="dxa"/>
          </w:tcPr>
          <w:p w:rsidR="00944B12" w:rsidRPr="00276954" w:rsidRDefault="00944B12" w:rsidP="00E2749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Partnership with </w:t>
            </w:r>
            <w:r w:rsidR="003D49E5" w:rsidRPr="00276954">
              <w:rPr>
                <w:rFonts w:ascii="Calibri" w:hAnsi="Calibri" w:cs="Arial"/>
                <w:b/>
              </w:rPr>
              <w:t>p</w:t>
            </w:r>
            <w:r w:rsidRPr="00276954">
              <w:rPr>
                <w:rFonts w:ascii="Calibri" w:hAnsi="Calibri" w:cs="Arial"/>
                <w:b/>
              </w:rPr>
              <w:t>arents</w:t>
            </w:r>
            <w:r w:rsidR="00F8339C" w:rsidRPr="00276954">
              <w:rPr>
                <w:rFonts w:ascii="Calibri" w:hAnsi="Calibri" w:cs="Arial"/>
                <w:b/>
              </w:rPr>
              <w:t>:</w:t>
            </w:r>
          </w:p>
          <w:p w:rsidR="00944B12" w:rsidRPr="00276954" w:rsidRDefault="003D49E5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ab/>
            </w: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Default="00944B12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Default="00073059" w:rsidP="00935524">
            <w:pPr>
              <w:rPr>
                <w:rFonts w:ascii="Calibri" w:hAnsi="Calibri" w:cs="Arial"/>
                <w:b/>
              </w:rPr>
            </w:pPr>
          </w:p>
          <w:p w:rsidR="00073059" w:rsidRPr="00276954" w:rsidRDefault="00073059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  <w:p w:rsidR="00944B12" w:rsidRPr="00276954" w:rsidRDefault="00944B12" w:rsidP="00935524">
            <w:pPr>
              <w:rPr>
                <w:rFonts w:ascii="Calibri" w:hAnsi="Calibri"/>
              </w:rPr>
            </w:pPr>
          </w:p>
        </w:tc>
      </w:tr>
      <w:tr w:rsidR="00944B12" w:rsidRPr="00276954" w:rsidTr="00346F0D">
        <w:trPr>
          <w:trHeight w:val="3645"/>
        </w:trPr>
        <w:tc>
          <w:tcPr>
            <w:tcW w:w="9628" w:type="dxa"/>
          </w:tcPr>
          <w:p w:rsidR="00944B12" w:rsidRPr="00276954" w:rsidRDefault="00346F0D" w:rsidP="00346F0D">
            <w:pPr>
              <w:ind w:left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5.   </w:t>
            </w:r>
            <w:bookmarkStart w:id="0" w:name="_GoBack"/>
            <w:bookmarkEnd w:id="0"/>
            <w:r w:rsidR="00944B12" w:rsidRPr="00276954">
              <w:rPr>
                <w:rFonts w:ascii="Calibri" w:hAnsi="Calibri" w:cs="Arial"/>
                <w:b/>
              </w:rPr>
              <w:t xml:space="preserve">Leadership and management  </w:t>
            </w: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Default="00944B12" w:rsidP="00935524">
            <w:pPr>
              <w:rPr>
                <w:rFonts w:ascii="Calibri" w:hAnsi="Calibri" w:cs="Arial"/>
              </w:rPr>
            </w:pPr>
          </w:p>
          <w:p w:rsidR="00073059" w:rsidRPr="00276954" w:rsidRDefault="00073059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</w:rPr>
            </w:pPr>
          </w:p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</w:p>
        </w:tc>
      </w:tr>
    </w:tbl>
    <w:p w:rsidR="008B5FFB" w:rsidRPr="00276954" w:rsidRDefault="000F248A" w:rsidP="005C69B0">
      <w:pPr>
        <w:rPr>
          <w:rFonts w:ascii="Calibri" w:hAnsi="Calibri" w:cs="Arial"/>
          <w:b/>
          <w:bCs/>
          <w:color w:val="003366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9258300</wp:posOffset>
                </wp:positionV>
                <wp:extent cx="6705600" cy="342900"/>
                <wp:effectExtent l="0" t="0" r="3810" b="381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23" w:rsidRDefault="00EF2523" w:rsidP="00944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729pt;width:52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fZ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" stroked="f">
                <v:textbox>
                  <w:txbxContent>
                    <w:p w:rsidR="00EF2523" w:rsidRDefault="00EF2523" w:rsidP="00944B12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color w:val="00336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8732520</wp:posOffset>
                </wp:positionV>
                <wp:extent cx="6705600" cy="516890"/>
                <wp:effectExtent l="0" t="3810" r="381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23" w:rsidRDefault="00EF2523" w:rsidP="008B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687.6pt;width:528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kXhwIAABc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" stroked="f">
                <v:textbox>
                  <w:txbxContent>
                    <w:p w:rsidR="00EF2523" w:rsidRDefault="00EF2523" w:rsidP="008B5FFB"/>
                  </w:txbxContent>
                </v:textbox>
              </v:shape>
            </w:pict>
          </mc:Fallback>
        </mc:AlternateContent>
      </w:r>
    </w:p>
    <w:sectPr w:rsidR="008B5FFB" w:rsidRPr="00276954" w:rsidSect="00C146B7"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5" w:rsidRDefault="005C58C5">
      <w:r>
        <w:separator/>
      </w:r>
    </w:p>
  </w:endnote>
  <w:endnote w:type="continuationSeparator" w:id="0">
    <w:p w:rsidR="005C58C5" w:rsidRDefault="005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46B7" w:rsidRDefault="00C146B7" w:rsidP="00C45D6D">
    <w:pPr>
      <w:pStyle w:val="Footer"/>
      <w:tabs>
        <w:tab w:val="clear" w:pos="4153"/>
        <w:tab w:val="clear" w:pos="8306"/>
        <w:tab w:val="cente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99" w:rsidRDefault="00E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5" w:rsidRDefault="005C58C5">
      <w:r>
        <w:separator/>
      </w:r>
    </w:p>
  </w:footnote>
  <w:footnote w:type="continuationSeparator" w:id="0">
    <w:p w:rsidR="005C58C5" w:rsidRDefault="005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DF" w:rsidRDefault="00DF7AD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53B973" wp14:editId="54FE12B8">
          <wp:simplePos x="0" y="0"/>
          <wp:positionH relativeFrom="column">
            <wp:posOffset>-459105</wp:posOffset>
          </wp:positionH>
          <wp:positionV relativeFrom="paragraph">
            <wp:posOffset>-110490</wp:posOffset>
          </wp:positionV>
          <wp:extent cx="1914525" cy="495300"/>
          <wp:effectExtent l="0" t="0" r="0" b="0"/>
          <wp:wrapTight wrapText="bothSides">
            <wp:wrapPolygon edited="0">
              <wp:start x="215" y="0"/>
              <wp:lineTo x="0" y="831"/>
              <wp:lineTo x="0" y="20769"/>
              <wp:lineTo x="21278" y="20769"/>
              <wp:lineTo x="21278" y="8308"/>
              <wp:lineTo x="18913" y="1662"/>
              <wp:lineTo x="16119" y="0"/>
              <wp:lineTo x="21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ADF" w:rsidRDefault="00DF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9C"/>
    <w:multiLevelType w:val="hybridMultilevel"/>
    <w:tmpl w:val="52B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7E2"/>
    <w:multiLevelType w:val="hybridMultilevel"/>
    <w:tmpl w:val="7346B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7"/>
  </w:num>
  <w:num w:numId="5">
    <w:abstractNumId w:val="2"/>
  </w:num>
  <w:num w:numId="6">
    <w:abstractNumId w:val="22"/>
  </w:num>
  <w:num w:numId="7">
    <w:abstractNumId w:val="8"/>
  </w:num>
  <w:num w:numId="8">
    <w:abstractNumId w:val="12"/>
  </w:num>
  <w:num w:numId="9">
    <w:abstractNumId w:val="27"/>
  </w:num>
  <w:num w:numId="10">
    <w:abstractNumId w:val="15"/>
  </w:num>
  <w:num w:numId="11">
    <w:abstractNumId w:val="25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16"/>
  </w:num>
  <w:num w:numId="18">
    <w:abstractNumId w:val="18"/>
  </w:num>
  <w:num w:numId="19">
    <w:abstractNumId w:val="5"/>
  </w:num>
  <w:num w:numId="20">
    <w:abstractNumId w:val="17"/>
  </w:num>
  <w:num w:numId="21">
    <w:abstractNumId w:val="26"/>
  </w:num>
  <w:num w:numId="22">
    <w:abstractNumId w:val="21"/>
  </w:num>
  <w:num w:numId="23">
    <w:abstractNumId w:val="6"/>
  </w:num>
  <w:num w:numId="24">
    <w:abstractNumId w:val="10"/>
  </w:num>
  <w:num w:numId="25">
    <w:abstractNumId w:val="19"/>
  </w:num>
  <w:num w:numId="26">
    <w:abstractNumId w:val="9"/>
  </w:num>
  <w:num w:numId="27">
    <w:abstractNumId w:val="20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B"/>
    <w:rsid w:val="00007482"/>
    <w:rsid w:val="00013D28"/>
    <w:rsid w:val="00015375"/>
    <w:rsid w:val="00042919"/>
    <w:rsid w:val="00042FE2"/>
    <w:rsid w:val="0004790F"/>
    <w:rsid w:val="0005716B"/>
    <w:rsid w:val="00067F95"/>
    <w:rsid w:val="00073059"/>
    <w:rsid w:val="000749CC"/>
    <w:rsid w:val="00083A1E"/>
    <w:rsid w:val="000B1397"/>
    <w:rsid w:val="000B4A9F"/>
    <w:rsid w:val="000C5819"/>
    <w:rsid w:val="000C6DE2"/>
    <w:rsid w:val="000D27CC"/>
    <w:rsid w:val="000E7753"/>
    <w:rsid w:val="000F017A"/>
    <w:rsid w:val="000F248A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52E65"/>
    <w:rsid w:val="00161E29"/>
    <w:rsid w:val="001676DD"/>
    <w:rsid w:val="00167978"/>
    <w:rsid w:val="0018518A"/>
    <w:rsid w:val="00186510"/>
    <w:rsid w:val="001A208B"/>
    <w:rsid w:val="001A7FDE"/>
    <w:rsid w:val="001D53CB"/>
    <w:rsid w:val="001F16BD"/>
    <w:rsid w:val="001F3B29"/>
    <w:rsid w:val="001F4227"/>
    <w:rsid w:val="0022223D"/>
    <w:rsid w:val="002407C1"/>
    <w:rsid w:val="0027373D"/>
    <w:rsid w:val="00276954"/>
    <w:rsid w:val="00284A0F"/>
    <w:rsid w:val="002A280A"/>
    <w:rsid w:val="002C5FBF"/>
    <w:rsid w:val="002D4948"/>
    <w:rsid w:val="002E28D8"/>
    <w:rsid w:val="002E53D5"/>
    <w:rsid w:val="003067F1"/>
    <w:rsid w:val="003201C8"/>
    <w:rsid w:val="003222D9"/>
    <w:rsid w:val="00323E7C"/>
    <w:rsid w:val="003252B4"/>
    <w:rsid w:val="003333C5"/>
    <w:rsid w:val="003343B9"/>
    <w:rsid w:val="00343D60"/>
    <w:rsid w:val="00346F0D"/>
    <w:rsid w:val="003474E2"/>
    <w:rsid w:val="003518AC"/>
    <w:rsid w:val="00355D5F"/>
    <w:rsid w:val="0037288D"/>
    <w:rsid w:val="00373CD5"/>
    <w:rsid w:val="003B18B5"/>
    <w:rsid w:val="003B24EB"/>
    <w:rsid w:val="003C6D6D"/>
    <w:rsid w:val="003D426F"/>
    <w:rsid w:val="003D49E5"/>
    <w:rsid w:val="003E2125"/>
    <w:rsid w:val="003E4E2D"/>
    <w:rsid w:val="003F3026"/>
    <w:rsid w:val="00402C92"/>
    <w:rsid w:val="004038E4"/>
    <w:rsid w:val="0040796E"/>
    <w:rsid w:val="004140C4"/>
    <w:rsid w:val="00414740"/>
    <w:rsid w:val="0042395E"/>
    <w:rsid w:val="004378AA"/>
    <w:rsid w:val="00475290"/>
    <w:rsid w:val="00477ECD"/>
    <w:rsid w:val="004819D7"/>
    <w:rsid w:val="00485168"/>
    <w:rsid w:val="004A081D"/>
    <w:rsid w:val="004B2C7E"/>
    <w:rsid w:val="004B57AA"/>
    <w:rsid w:val="004C44AA"/>
    <w:rsid w:val="004C6ACE"/>
    <w:rsid w:val="004D7A88"/>
    <w:rsid w:val="004E04D5"/>
    <w:rsid w:val="004E6C9E"/>
    <w:rsid w:val="004F62A9"/>
    <w:rsid w:val="005160E3"/>
    <w:rsid w:val="00516949"/>
    <w:rsid w:val="00553520"/>
    <w:rsid w:val="00556F84"/>
    <w:rsid w:val="00593E73"/>
    <w:rsid w:val="005A3D16"/>
    <w:rsid w:val="005B4480"/>
    <w:rsid w:val="005B73B2"/>
    <w:rsid w:val="005C055A"/>
    <w:rsid w:val="005C58C5"/>
    <w:rsid w:val="005C69B0"/>
    <w:rsid w:val="005D5452"/>
    <w:rsid w:val="005E00F1"/>
    <w:rsid w:val="00600BE4"/>
    <w:rsid w:val="0060528F"/>
    <w:rsid w:val="00607361"/>
    <w:rsid w:val="00610658"/>
    <w:rsid w:val="00627CEF"/>
    <w:rsid w:val="006330F7"/>
    <w:rsid w:val="00633FB2"/>
    <w:rsid w:val="006462AF"/>
    <w:rsid w:val="00672A29"/>
    <w:rsid w:val="00682357"/>
    <w:rsid w:val="006855A1"/>
    <w:rsid w:val="00690EBC"/>
    <w:rsid w:val="006B49B9"/>
    <w:rsid w:val="006D3920"/>
    <w:rsid w:val="006D45D2"/>
    <w:rsid w:val="006D5BE0"/>
    <w:rsid w:val="006F06DB"/>
    <w:rsid w:val="00701BA6"/>
    <w:rsid w:val="00703E3A"/>
    <w:rsid w:val="007049F5"/>
    <w:rsid w:val="00710214"/>
    <w:rsid w:val="007108A9"/>
    <w:rsid w:val="007253E5"/>
    <w:rsid w:val="007277C4"/>
    <w:rsid w:val="007312B1"/>
    <w:rsid w:val="007447CE"/>
    <w:rsid w:val="00757FAE"/>
    <w:rsid w:val="00773F87"/>
    <w:rsid w:val="007747B0"/>
    <w:rsid w:val="00775550"/>
    <w:rsid w:val="00776218"/>
    <w:rsid w:val="00783BB9"/>
    <w:rsid w:val="007A493F"/>
    <w:rsid w:val="007D3A6E"/>
    <w:rsid w:val="007D51C2"/>
    <w:rsid w:val="007D73B6"/>
    <w:rsid w:val="007E0DD2"/>
    <w:rsid w:val="007E7D03"/>
    <w:rsid w:val="007F56DE"/>
    <w:rsid w:val="00801A48"/>
    <w:rsid w:val="008069DE"/>
    <w:rsid w:val="00810D38"/>
    <w:rsid w:val="00811A4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596A"/>
    <w:rsid w:val="008B5FFB"/>
    <w:rsid w:val="008B66BE"/>
    <w:rsid w:val="008E0065"/>
    <w:rsid w:val="008E0092"/>
    <w:rsid w:val="008F74F9"/>
    <w:rsid w:val="009041AE"/>
    <w:rsid w:val="0091167B"/>
    <w:rsid w:val="00915F61"/>
    <w:rsid w:val="00926E46"/>
    <w:rsid w:val="00932DEA"/>
    <w:rsid w:val="00935524"/>
    <w:rsid w:val="00944B12"/>
    <w:rsid w:val="00945ED1"/>
    <w:rsid w:val="009648CC"/>
    <w:rsid w:val="009656A2"/>
    <w:rsid w:val="00970077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A12225"/>
    <w:rsid w:val="00A23AFC"/>
    <w:rsid w:val="00A24270"/>
    <w:rsid w:val="00A31924"/>
    <w:rsid w:val="00A32F79"/>
    <w:rsid w:val="00A60D67"/>
    <w:rsid w:val="00A6184C"/>
    <w:rsid w:val="00A620D9"/>
    <w:rsid w:val="00AB2D45"/>
    <w:rsid w:val="00AD1CFF"/>
    <w:rsid w:val="00AE0568"/>
    <w:rsid w:val="00AF0BB8"/>
    <w:rsid w:val="00AF793B"/>
    <w:rsid w:val="00AF7A81"/>
    <w:rsid w:val="00B025F8"/>
    <w:rsid w:val="00B02691"/>
    <w:rsid w:val="00B05BE0"/>
    <w:rsid w:val="00B1169F"/>
    <w:rsid w:val="00B11B4B"/>
    <w:rsid w:val="00B16A8C"/>
    <w:rsid w:val="00B21AB5"/>
    <w:rsid w:val="00B233D7"/>
    <w:rsid w:val="00B26ACC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7233"/>
    <w:rsid w:val="00B7771E"/>
    <w:rsid w:val="00B86D31"/>
    <w:rsid w:val="00BA0CCC"/>
    <w:rsid w:val="00BB58B4"/>
    <w:rsid w:val="00BC42E0"/>
    <w:rsid w:val="00BE455D"/>
    <w:rsid w:val="00BF4562"/>
    <w:rsid w:val="00BF5DE1"/>
    <w:rsid w:val="00C0374B"/>
    <w:rsid w:val="00C146B7"/>
    <w:rsid w:val="00C26D40"/>
    <w:rsid w:val="00C3323C"/>
    <w:rsid w:val="00C45359"/>
    <w:rsid w:val="00C45D6D"/>
    <w:rsid w:val="00C51257"/>
    <w:rsid w:val="00C61CC6"/>
    <w:rsid w:val="00C74F33"/>
    <w:rsid w:val="00C94C8C"/>
    <w:rsid w:val="00C950A8"/>
    <w:rsid w:val="00CB02A9"/>
    <w:rsid w:val="00CF7426"/>
    <w:rsid w:val="00D00316"/>
    <w:rsid w:val="00D02CB6"/>
    <w:rsid w:val="00D03855"/>
    <w:rsid w:val="00D12CA7"/>
    <w:rsid w:val="00D14FC1"/>
    <w:rsid w:val="00D157A2"/>
    <w:rsid w:val="00D27D27"/>
    <w:rsid w:val="00D3161E"/>
    <w:rsid w:val="00D34223"/>
    <w:rsid w:val="00D37743"/>
    <w:rsid w:val="00D45B58"/>
    <w:rsid w:val="00D6345C"/>
    <w:rsid w:val="00D658B8"/>
    <w:rsid w:val="00D67A6A"/>
    <w:rsid w:val="00D72D0C"/>
    <w:rsid w:val="00D82606"/>
    <w:rsid w:val="00DB6815"/>
    <w:rsid w:val="00DC4815"/>
    <w:rsid w:val="00DD3FFB"/>
    <w:rsid w:val="00DD4709"/>
    <w:rsid w:val="00DE04E3"/>
    <w:rsid w:val="00DE3E67"/>
    <w:rsid w:val="00DF5C4A"/>
    <w:rsid w:val="00DF7ADF"/>
    <w:rsid w:val="00E01540"/>
    <w:rsid w:val="00E157C7"/>
    <w:rsid w:val="00E16EE8"/>
    <w:rsid w:val="00E22EAB"/>
    <w:rsid w:val="00E2348C"/>
    <w:rsid w:val="00E27499"/>
    <w:rsid w:val="00E3147D"/>
    <w:rsid w:val="00E33852"/>
    <w:rsid w:val="00E36958"/>
    <w:rsid w:val="00E42DD9"/>
    <w:rsid w:val="00E500E5"/>
    <w:rsid w:val="00E6174D"/>
    <w:rsid w:val="00E61897"/>
    <w:rsid w:val="00E71B34"/>
    <w:rsid w:val="00EC4F41"/>
    <w:rsid w:val="00ED0A82"/>
    <w:rsid w:val="00EE39ED"/>
    <w:rsid w:val="00EF2523"/>
    <w:rsid w:val="00EF3175"/>
    <w:rsid w:val="00F0376C"/>
    <w:rsid w:val="00F26A06"/>
    <w:rsid w:val="00F27092"/>
    <w:rsid w:val="00F406D5"/>
    <w:rsid w:val="00F44A85"/>
    <w:rsid w:val="00F6408E"/>
    <w:rsid w:val="00F77D47"/>
    <w:rsid w:val="00F8339C"/>
    <w:rsid w:val="00F8661B"/>
    <w:rsid w:val="00FB54CD"/>
    <w:rsid w:val="00FC1F1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A356A73-ACB3-4D6A-B971-50338A2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B5FFB"/>
    <w:pPr>
      <w:keepNext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74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9D8D-A723-4DAC-9237-63D871E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Lucy Chester</cp:lastModifiedBy>
  <cp:revision>3</cp:revision>
  <cp:lastPrinted>2013-08-28T13:04:00Z</cp:lastPrinted>
  <dcterms:created xsi:type="dcterms:W3CDTF">2019-01-28T14:13:00Z</dcterms:created>
  <dcterms:modified xsi:type="dcterms:W3CDTF">2019-01-28T14:19:00Z</dcterms:modified>
</cp:coreProperties>
</file>