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7A05C3" w:rsidRDefault="008B5FFB" w:rsidP="00E2348C">
      <w:pPr>
        <w:ind w:right="-82"/>
        <w:jc w:val="center"/>
        <w:rPr>
          <w:rFonts w:ascii="Calibri" w:hAnsi="Calibri" w:cs="Arial"/>
          <w:b/>
          <w:bCs/>
        </w:rPr>
      </w:pPr>
    </w:p>
    <w:p w:rsidR="008B5FFB" w:rsidRPr="007A05C3" w:rsidRDefault="008B5FFB" w:rsidP="008B5FFB">
      <w:pPr>
        <w:ind w:left="-1080" w:right="3410"/>
        <w:jc w:val="center"/>
        <w:rPr>
          <w:rFonts w:ascii="Calibri" w:hAnsi="Calibri" w:cs="Arial"/>
          <w:b/>
          <w:bCs/>
        </w:rPr>
      </w:pPr>
    </w:p>
    <w:p w:rsidR="008B5FFB" w:rsidRPr="007A05C3" w:rsidRDefault="008B5FFB" w:rsidP="008B5FFB">
      <w:pPr>
        <w:ind w:right="3410"/>
        <w:jc w:val="center"/>
        <w:rPr>
          <w:rFonts w:ascii="Calibri" w:hAnsi="Calibri" w:cs="Arial"/>
          <w:b/>
          <w:bCs/>
        </w:rPr>
      </w:pPr>
    </w:p>
    <w:p w:rsidR="008B5FFB" w:rsidRPr="007A05C3" w:rsidRDefault="008B5FFB" w:rsidP="008B5FFB">
      <w:pPr>
        <w:ind w:right="3410"/>
        <w:rPr>
          <w:rFonts w:ascii="Calibri" w:hAnsi="Calibri" w:cs="Arial"/>
          <w:b/>
          <w:bCs/>
        </w:rPr>
      </w:pPr>
    </w:p>
    <w:p w:rsidR="007D437A" w:rsidRPr="007A05C3" w:rsidRDefault="007D437A" w:rsidP="007D437A">
      <w:pPr>
        <w:ind w:right="98"/>
        <w:jc w:val="center"/>
        <w:rPr>
          <w:rFonts w:ascii="Calibri" w:hAnsi="Calibri" w:cs="Arial"/>
          <w:b/>
          <w:bCs/>
          <w:color w:val="003366"/>
          <w:sz w:val="144"/>
          <w:szCs w:val="144"/>
        </w:rPr>
      </w:pPr>
      <w:r w:rsidRPr="007A05C3">
        <w:rPr>
          <w:rFonts w:ascii="Calibri" w:hAnsi="Calibri" w:cs="Arial"/>
          <w:b/>
          <w:bCs/>
          <w:color w:val="003366"/>
          <w:sz w:val="144"/>
          <w:szCs w:val="144"/>
        </w:rPr>
        <w:t>Improving quality</w:t>
      </w:r>
    </w:p>
    <w:p w:rsidR="007D437A" w:rsidRPr="007A05C3" w:rsidRDefault="007D437A" w:rsidP="007D437A">
      <w:pPr>
        <w:ind w:right="98"/>
        <w:jc w:val="center"/>
        <w:rPr>
          <w:rFonts w:ascii="Calibri" w:hAnsi="Calibri" w:cs="Arial"/>
          <w:b/>
          <w:bCs/>
          <w:color w:val="003366"/>
          <w:sz w:val="144"/>
          <w:szCs w:val="144"/>
        </w:rPr>
      </w:pPr>
      <w:r w:rsidRPr="007A05C3">
        <w:rPr>
          <w:rFonts w:ascii="Calibri" w:hAnsi="Calibri" w:cs="Arial"/>
          <w:b/>
          <w:bCs/>
          <w:color w:val="003366"/>
          <w:sz w:val="144"/>
          <w:szCs w:val="144"/>
        </w:rPr>
        <w:t xml:space="preserve"> </w:t>
      </w:r>
      <w:proofErr w:type="gramStart"/>
      <w:r w:rsidRPr="007A05C3">
        <w:rPr>
          <w:rFonts w:ascii="Calibri" w:hAnsi="Calibri" w:cs="Arial"/>
          <w:b/>
          <w:bCs/>
          <w:color w:val="003366"/>
          <w:sz w:val="144"/>
          <w:szCs w:val="144"/>
        </w:rPr>
        <w:t>for</w:t>
      </w:r>
      <w:proofErr w:type="gramEnd"/>
      <w:r w:rsidRPr="007A05C3">
        <w:rPr>
          <w:rFonts w:ascii="Calibri" w:hAnsi="Calibri" w:cs="Arial"/>
          <w:b/>
          <w:bCs/>
          <w:color w:val="003366"/>
          <w:sz w:val="144"/>
          <w:szCs w:val="144"/>
        </w:rPr>
        <w:t xml:space="preserve"> children</w:t>
      </w:r>
    </w:p>
    <w:p w:rsidR="007D437A" w:rsidRPr="007A05C3" w:rsidRDefault="007D437A" w:rsidP="007D437A">
      <w:pPr>
        <w:ind w:right="815"/>
        <w:rPr>
          <w:rFonts w:ascii="Calibri" w:hAnsi="Calibri" w:cs="Arial"/>
          <w:b/>
          <w:bCs/>
        </w:rPr>
      </w:pPr>
    </w:p>
    <w:p w:rsidR="007D437A" w:rsidRPr="007A05C3" w:rsidRDefault="007D437A" w:rsidP="007D437A">
      <w:pPr>
        <w:ind w:right="815"/>
        <w:rPr>
          <w:rFonts w:ascii="Calibri" w:hAnsi="Calibri" w:cs="Arial"/>
          <w:b/>
          <w:bCs/>
        </w:rPr>
      </w:pPr>
    </w:p>
    <w:p w:rsidR="007D437A" w:rsidRPr="007A05C3" w:rsidRDefault="008C55A5" w:rsidP="008C55A5">
      <w:pPr>
        <w:tabs>
          <w:tab w:val="left" w:pos="1590"/>
          <w:tab w:val="center" w:pos="4770"/>
        </w:tabs>
        <w:ind w:right="98"/>
        <w:rPr>
          <w:rFonts w:ascii="Calibri" w:hAnsi="Calibri" w:cs="Arial"/>
          <w:b/>
          <w:bCs/>
          <w:color w:val="FFCC00"/>
          <w:sz w:val="72"/>
          <w:szCs w:val="72"/>
        </w:rPr>
      </w:pPr>
      <w:r w:rsidRPr="007A05C3">
        <w:rPr>
          <w:rFonts w:ascii="Calibri" w:hAnsi="Calibri" w:cs="Arial"/>
          <w:b/>
          <w:bCs/>
          <w:color w:val="FFCC00"/>
        </w:rPr>
        <w:tab/>
      </w:r>
      <w:r w:rsidRPr="007A05C3">
        <w:rPr>
          <w:rFonts w:ascii="Calibri" w:hAnsi="Calibri" w:cs="Arial"/>
          <w:b/>
          <w:bCs/>
          <w:color w:val="FFCC00"/>
        </w:rPr>
        <w:tab/>
      </w:r>
      <w:r w:rsidR="007D437A" w:rsidRPr="007A05C3">
        <w:rPr>
          <w:rFonts w:ascii="Calibri" w:hAnsi="Calibri" w:cs="Arial"/>
          <w:b/>
          <w:bCs/>
          <w:color w:val="FFCC00"/>
          <w:sz w:val="72"/>
          <w:szCs w:val="72"/>
        </w:rPr>
        <w:t>Guidance notes</w:t>
      </w:r>
    </w:p>
    <w:p w:rsidR="008B5FFB" w:rsidRPr="007A05C3" w:rsidRDefault="008B5FFB" w:rsidP="008B5FFB">
      <w:pPr>
        <w:ind w:right="815"/>
        <w:rPr>
          <w:rFonts w:ascii="Calibri" w:hAnsi="Calibri" w:cs="Arial"/>
          <w:b/>
          <w:bCs/>
        </w:rPr>
      </w:pPr>
    </w:p>
    <w:p w:rsidR="00F27092" w:rsidRPr="007A05C3" w:rsidRDefault="00F27092" w:rsidP="008B5FFB">
      <w:pPr>
        <w:ind w:right="815"/>
        <w:rPr>
          <w:rFonts w:ascii="Calibri" w:hAnsi="Calibri" w:cs="Arial"/>
          <w:b/>
          <w:bCs/>
        </w:rPr>
      </w:pPr>
    </w:p>
    <w:p w:rsidR="00F27092" w:rsidRPr="007A05C3" w:rsidRDefault="00F27092" w:rsidP="008B5FFB">
      <w:pPr>
        <w:ind w:right="815"/>
        <w:rPr>
          <w:rFonts w:ascii="Calibri" w:hAnsi="Calibri" w:cs="Arial"/>
          <w:b/>
          <w:bCs/>
        </w:rPr>
      </w:pPr>
    </w:p>
    <w:p w:rsidR="008B5FFB" w:rsidRPr="007A05C3" w:rsidRDefault="008B5FFB" w:rsidP="008B5FFB">
      <w:pPr>
        <w:ind w:right="3410"/>
        <w:rPr>
          <w:rFonts w:ascii="Calibri" w:hAnsi="Calibri" w:cs="Arial"/>
        </w:rPr>
      </w:pPr>
    </w:p>
    <w:p w:rsidR="008B5FFB" w:rsidRPr="007A05C3" w:rsidRDefault="008B5FFB" w:rsidP="000C6DE2">
      <w:pPr>
        <w:ind w:right="98"/>
        <w:jc w:val="right"/>
        <w:rPr>
          <w:rFonts w:ascii="Calibri" w:hAnsi="Calibri" w:cs="Arial"/>
          <w:b/>
          <w:color w:val="003366"/>
          <w:sz w:val="32"/>
          <w:szCs w:val="32"/>
        </w:rPr>
      </w:pPr>
      <w:r w:rsidRPr="007A05C3">
        <w:rPr>
          <w:rFonts w:ascii="Calibri" w:hAnsi="Calibri" w:cs="Arial"/>
          <w:b/>
          <w:color w:val="003366"/>
          <w:sz w:val="32"/>
          <w:szCs w:val="32"/>
        </w:rPr>
        <w:t xml:space="preserve">A quality improvement tool for </w:t>
      </w:r>
    </w:p>
    <w:p w:rsidR="008B5FFB" w:rsidRPr="007A05C3" w:rsidRDefault="002E28D8" w:rsidP="000C6DE2">
      <w:pPr>
        <w:ind w:right="98"/>
        <w:jc w:val="right"/>
        <w:rPr>
          <w:rFonts w:ascii="Calibri" w:hAnsi="Calibri" w:cs="Arial"/>
          <w:b/>
          <w:color w:val="003366"/>
          <w:sz w:val="32"/>
          <w:szCs w:val="32"/>
        </w:rPr>
      </w:pPr>
      <w:proofErr w:type="gramStart"/>
      <w:r w:rsidRPr="007A05C3">
        <w:rPr>
          <w:rFonts w:ascii="Calibri" w:hAnsi="Calibri" w:cs="Arial"/>
          <w:b/>
          <w:color w:val="003366"/>
          <w:sz w:val="32"/>
          <w:szCs w:val="32"/>
        </w:rPr>
        <w:t>early</w:t>
      </w:r>
      <w:proofErr w:type="gramEnd"/>
      <w:r w:rsidRPr="007A05C3">
        <w:rPr>
          <w:rFonts w:ascii="Calibri" w:hAnsi="Calibri" w:cs="Arial"/>
          <w:b/>
          <w:color w:val="003366"/>
          <w:sz w:val="32"/>
          <w:szCs w:val="32"/>
        </w:rPr>
        <w:t xml:space="preserve"> y</w:t>
      </w:r>
      <w:r w:rsidR="008B5FFB" w:rsidRPr="007A05C3">
        <w:rPr>
          <w:rFonts w:ascii="Calibri" w:hAnsi="Calibri" w:cs="Arial"/>
          <w:b/>
          <w:color w:val="003366"/>
          <w:sz w:val="32"/>
          <w:szCs w:val="32"/>
        </w:rPr>
        <w:t xml:space="preserve">ears provision </w:t>
      </w:r>
    </w:p>
    <w:p w:rsidR="008B5FFB" w:rsidRPr="007A05C3" w:rsidRDefault="008B5FFB" w:rsidP="000C6DE2">
      <w:pPr>
        <w:ind w:right="98"/>
        <w:jc w:val="right"/>
        <w:rPr>
          <w:rFonts w:ascii="Calibri" w:hAnsi="Calibri" w:cs="Arial"/>
          <w:b/>
          <w:color w:val="003366"/>
          <w:sz w:val="32"/>
          <w:szCs w:val="32"/>
        </w:rPr>
      </w:pPr>
    </w:p>
    <w:p w:rsidR="008B5FFB" w:rsidRPr="007A05C3" w:rsidRDefault="008B5FFB" w:rsidP="000C6DE2">
      <w:pPr>
        <w:ind w:right="98"/>
        <w:jc w:val="right"/>
        <w:rPr>
          <w:rFonts w:ascii="Calibri" w:hAnsi="Calibri" w:cs="Arial"/>
          <w:b/>
          <w:color w:val="003366"/>
          <w:sz w:val="32"/>
          <w:szCs w:val="32"/>
        </w:rPr>
      </w:pPr>
    </w:p>
    <w:p w:rsidR="00D4268C" w:rsidRPr="007A05C3" w:rsidRDefault="00D4268C" w:rsidP="00D4268C">
      <w:pPr>
        <w:ind w:right="98"/>
        <w:jc w:val="right"/>
        <w:rPr>
          <w:rFonts w:ascii="Calibri" w:hAnsi="Calibri" w:cs="Arial"/>
          <w:b/>
          <w:color w:val="003366"/>
          <w:sz w:val="32"/>
          <w:szCs w:val="32"/>
        </w:rPr>
      </w:pPr>
      <w:r w:rsidRPr="007A05C3">
        <w:rPr>
          <w:rFonts w:ascii="Calibri" w:hAnsi="Calibri" w:cs="Arial"/>
          <w:b/>
          <w:color w:val="003366"/>
          <w:sz w:val="32"/>
          <w:szCs w:val="32"/>
        </w:rPr>
        <w:t xml:space="preserve">Supporting high quality early years provision </w:t>
      </w:r>
    </w:p>
    <w:p w:rsidR="00D4268C" w:rsidRPr="007A05C3" w:rsidRDefault="00D4268C" w:rsidP="00D4268C">
      <w:pPr>
        <w:ind w:right="98"/>
        <w:jc w:val="right"/>
        <w:rPr>
          <w:rFonts w:ascii="Calibri" w:hAnsi="Calibri" w:cs="Arial"/>
          <w:b/>
          <w:bCs/>
          <w:color w:val="003366"/>
          <w:sz w:val="32"/>
          <w:szCs w:val="32"/>
        </w:rPr>
      </w:pPr>
      <w:proofErr w:type="gramStart"/>
      <w:r w:rsidRPr="007A05C3">
        <w:rPr>
          <w:rFonts w:ascii="Calibri" w:hAnsi="Calibri" w:cs="Arial"/>
          <w:b/>
          <w:color w:val="003366"/>
          <w:sz w:val="32"/>
          <w:szCs w:val="32"/>
        </w:rPr>
        <w:t>for</w:t>
      </w:r>
      <w:proofErr w:type="gramEnd"/>
      <w:r w:rsidRPr="007A05C3">
        <w:rPr>
          <w:rFonts w:ascii="Calibri" w:hAnsi="Calibri" w:cs="Arial"/>
          <w:b/>
          <w:color w:val="003366"/>
          <w:sz w:val="32"/>
          <w:szCs w:val="32"/>
        </w:rPr>
        <w:t xml:space="preserve"> Achieving for Children </w:t>
      </w:r>
    </w:p>
    <w:p w:rsidR="0008701E" w:rsidRPr="007A05C3" w:rsidRDefault="008B5FFB" w:rsidP="0008701E">
      <w:pPr>
        <w:ind w:right="98"/>
        <w:jc w:val="right"/>
        <w:rPr>
          <w:rFonts w:ascii="Calibri" w:hAnsi="Calibri" w:cs="Arial"/>
          <w:b/>
          <w:bCs/>
          <w:color w:val="003366"/>
        </w:rPr>
      </w:pPr>
      <w:r w:rsidRPr="007A05C3">
        <w:rPr>
          <w:rFonts w:ascii="Calibri" w:hAnsi="Calibri" w:cs="Arial"/>
          <w:color w:val="003366"/>
        </w:rPr>
        <w:t xml:space="preserve"> </w:t>
      </w:r>
      <w:r w:rsidRPr="007A05C3">
        <w:rPr>
          <w:rFonts w:ascii="Calibri" w:hAnsi="Calibri" w:cs="Arial"/>
        </w:rPr>
        <w:tab/>
      </w:r>
      <w:r w:rsidR="00015604" w:rsidRPr="007A05C3">
        <w:rPr>
          <w:rFonts w:ascii="Calibri" w:hAnsi="Calibri" w:cs="Arial"/>
          <w:b/>
          <w:bCs/>
          <w:noProof/>
        </w:rPr>
        <w:drawing>
          <wp:anchor distT="0" distB="0" distL="114300" distR="114300" simplePos="0" relativeHeight="251658752"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1"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8"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A12225" w:rsidRPr="004A1D16" w:rsidRDefault="00F4530D" w:rsidP="0008701E">
      <w:pPr>
        <w:rPr>
          <w:rFonts w:ascii="Calibri" w:hAnsi="Calibri" w:cs="Arial"/>
          <w:i/>
        </w:rPr>
      </w:pPr>
      <w:r>
        <w:rPr>
          <w:rFonts w:ascii="Calibri" w:hAnsi="Calibri" w:cs="Arial"/>
          <w:i/>
        </w:rPr>
        <w:t>Updated January 2019</w:t>
      </w:r>
    </w:p>
    <w:p w:rsidR="007A05C3" w:rsidRPr="007A05C3" w:rsidRDefault="007A05C3" w:rsidP="0008701E">
      <w:pPr>
        <w:rPr>
          <w:rFonts w:ascii="Calibri" w:hAnsi="Calibri" w:cs="Arial"/>
        </w:rPr>
      </w:pPr>
    </w:p>
    <w:p w:rsidR="008B5FFB" w:rsidRPr="007A05C3" w:rsidRDefault="008B5FFB" w:rsidP="00DE3E67">
      <w:pPr>
        <w:ind w:right="-82"/>
        <w:rPr>
          <w:rFonts w:ascii="Calibri" w:hAnsi="Calibri" w:cs="Arial"/>
          <w:bCs/>
        </w:rPr>
      </w:pPr>
      <w:r w:rsidRPr="00C803BE">
        <w:rPr>
          <w:rFonts w:ascii="Calibri" w:hAnsi="Calibri" w:cs="Arial"/>
          <w:bCs/>
          <w:i/>
        </w:rPr>
        <w:lastRenderedPageBreak/>
        <w:t xml:space="preserve">Every child deserves the best possible start in life and support that enables them to fulfil their potential. Children develop quickly in the early years and a child’s experiences between birth and age </w:t>
      </w:r>
      <w:r w:rsidR="00DE3E67" w:rsidRPr="00C803BE">
        <w:rPr>
          <w:rFonts w:ascii="Calibri" w:hAnsi="Calibri" w:cs="Arial"/>
          <w:bCs/>
          <w:i/>
        </w:rPr>
        <w:t>5</w:t>
      </w:r>
      <w:r w:rsidRPr="00C803BE">
        <w:rPr>
          <w:rFonts w:ascii="Calibri" w:hAnsi="Calibri" w:cs="Arial"/>
          <w:bCs/>
          <w:i/>
        </w:rPr>
        <w:t xml:space="preserve"> have a major impact on their future life chances. A secure, safe and happy childhood is important in </w:t>
      </w:r>
      <w:r w:rsidR="000E7753" w:rsidRPr="00C803BE">
        <w:rPr>
          <w:rFonts w:ascii="Calibri" w:hAnsi="Calibri" w:cs="Arial"/>
          <w:bCs/>
          <w:i/>
        </w:rPr>
        <w:t>its</w:t>
      </w:r>
      <w:r w:rsidR="00DE3E67" w:rsidRPr="00C803BE">
        <w:rPr>
          <w:rFonts w:ascii="Calibri" w:hAnsi="Calibri" w:cs="Arial"/>
          <w:bCs/>
          <w:i/>
        </w:rPr>
        <w:t xml:space="preserve"> </w:t>
      </w:r>
      <w:r w:rsidRPr="00C803BE">
        <w:rPr>
          <w:rFonts w:ascii="Calibri" w:hAnsi="Calibri" w:cs="Arial"/>
          <w:bCs/>
          <w:i/>
        </w:rPr>
        <w:t>own right.</w:t>
      </w:r>
      <w:r w:rsidRPr="007A05C3">
        <w:rPr>
          <w:rFonts w:ascii="Calibri" w:hAnsi="Calibri" w:cs="Arial"/>
          <w:bCs/>
        </w:rPr>
        <w:t xml:space="preserve"> </w:t>
      </w:r>
      <w:r w:rsidRPr="007A05C3">
        <w:rPr>
          <w:rFonts w:ascii="Calibri" w:hAnsi="Calibri" w:cs="Arial"/>
          <w:bCs/>
        </w:rPr>
        <w:tab/>
      </w:r>
      <w:r w:rsidR="00C803BE">
        <w:rPr>
          <w:rFonts w:ascii="Calibri" w:hAnsi="Calibri" w:cs="Arial"/>
          <w:bCs/>
        </w:rPr>
        <w:t xml:space="preserve">               </w:t>
      </w:r>
      <w:r w:rsidRPr="00273865">
        <w:rPr>
          <w:rFonts w:ascii="Calibri" w:hAnsi="Calibri" w:cs="Arial"/>
          <w:bCs/>
          <w:i/>
          <w:sz w:val="20"/>
          <w:szCs w:val="20"/>
        </w:rPr>
        <w:t>Statutory Framework for the Early Years</w:t>
      </w:r>
      <w:r w:rsidR="008C55A5" w:rsidRPr="00273865">
        <w:rPr>
          <w:rFonts w:ascii="Calibri" w:hAnsi="Calibri" w:cs="Arial"/>
          <w:bCs/>
          <w:i/>
          <w:sz w:val="20"/>
          <w:szCs w:val="20"/>
        </w:rPr>
        <w:t xml:space="preserve"> Foundation Stage 2017</w:t>
      </w:r>
      <w:r w:rsidRPr="00273865">
        <w:rPr>
          <w:rFonts w:ascii="Calibri" w:hAnsi="Calibri" w:cs="Arial"/>
          <w:bCs/>
          <w:i/>
          <w:sz w:val="20"/>
          <w:szCs w:val="20"/>
        </w:rPr>
        <w:t xml:space="preserve"> p.</w:t>
      </w:r>
      <w:r w:rsidR="003F4AA6" w:rsidRPr="00273865">
        <w:rPr>
          <w:rFonts w:ascii="Calibri" w:hAnsi="Calibri" w:cs="Arial"/>
          <w:bCs/>
          <w:i/>
          <w:sz w:val="20"/>
          <w:szCs w:val="20"/>
        </w:rPr>
        <w:t>5</w:t>
      </w:r>
    </w:p>
    <w:p w:rsidR="008B5FFB" w:rsidRPr="007A05C3" w:rsidRDefault="008B5FFB" w:rsidP="00DE3E67">
      <w:pPr>
        <w:ind w:right="-82"/>
        <w:jc w:val="right"/>
        <w:rPr>
          <w:rFonts w:ascii="Calibri" w:hAnsi="Calibri" w:cs="Arial"/>
        </w:rPr>
      </w:pPr>
    </w:p>
    <w:p w:rsidR="00810D38" w:rsidRPr="007A05C3" w:rsidRDefault="00E2348C" w:rsidP="00DE3E67">
      <w:pPr>
        <w:ind w:right="-82"/>
        <w:rPr>
          <w:rFonts w:ascii="Calibri" w:hAnsi="Calibri" w:cs="Arial"/>
          <w:b/>
          <w:color w:val="003366"/>
          <w:sz w:val="28"/>
          <w:szCs w:val="28"/>
        </w:rPr>
      </w:pPr>
      <w:r w:rsidRPr="007A05C3">
        <w:rPr>
          <w:rFonts w:ascii="Calibri" w:hAnsi="Calibri" w:cs="Arial"/>
          <w:b/>
          <w:color w:val="003366"/>
          <w:sz w:val="28"/>
          <w:szCs w:val="28"/>
        </w:rPr>
        <w:t>How to use</w:t>
      </w:r>
      <w:r w:rsidR="00810D38" w:rsidRPr="007A05C3">
        <w:rPr>
          <w:rFonts w:ascii="Calibri" w:hAnsi="Calibri" w:cs="Arial"/>
          <w:b/>
          <w:color w:val="003366"/>
          <w:sz w:val="28"/>
          <w:szCs w:val="28"/>
        </w:rPr>
        <w:t xml:space="preserve"> ‘Improving quality for children’ as a self</w:t>
      </w:r>
      <w:r w:rsidR="00DE3E67" w:rsidRPr="007A05C3">
        <w:rPr>
          <w:rFonts w:ascii="Calibri" w:hAnsi="Calibri" w:cs="Arial"/>
          <w:b/>
          <w:color w:val="003366"/>
          <w:sz w:val="28"/>
          <w:szCs w:val="28"/>
        </w:rPr>
        <w:t>-</w:t>
      </w:r>
      <w:r w:rsidR="00810D38" w:rsidRPr="007A05C3">
        <w:rPr>
          <w:rFonts w:ascii="Calibri" w:hAnsi="Calibri" w:cs="Arial"/>
          <w:b/>
          <w:color w:val="003366"/>
          <w:sz w:val="28"/>
          <w:szCs w:val="28"/>
        </w:rPr>
        <w:t>evaluation and reflective practice tool</w:t>
      </w:r>
    </w:p>
    <w:p w:rsidR="00810D38" w:rsidRPr="007A05C3" w:rsidRDefault="00810D38" w:rsidP="00DE3E67">
      <w:pPr>
        <w:ind w:right="-82"/>
        <w:rPr>
          <w:rFonts w:ascii="Calibri" w:hAnsi="Calibri" w:cs="Arial"/>
          <w:b/>
          <w:bCs/>
        </w:rPr>
      </w:pPr>
      <w:r w:rsidRPr="007A05C3">
        <w:rPr>
          <w:rFonts w:ascii="Calibri" w:hAnsi="Calibri" w:cs="Arial"/>
        </w:rPr>
        <w:t xml:space="preserve">These materials will help </w:t>
      </w:r>
      <w:r w:rsidR="006D3920" w:rsidRPr="007A05C3">
        <w:rPr>
          <w:rFonts w:ascii="Calibri" w:hAnsi="Calibri" w:cs="Arial"/>
        </w:rPr>
        <w:t>e</w:t>
      </w:r>
      <w:r w:rsidRPr="007A05C3">
        <w:rPr>
          <w:rFonts w:ascii="Calibri" w:hAnsi="Calibri" w:cs="Arial"/>
        </w:rPr>
        <w:t xml:space="preserve">arly </w:t>
      </w:r>
      <w:r w:rsidR="006D3920" w:rsidRPr="007A05C3">
        <w:rPr>
          <w:rFonts w:ascii="Calibri" w:hAnsi="Calibri" w:cs="Arial"/>
        </w:rPr>
        <w:t>y</w:t>
      </w:r>
      <w:r w:rsidRPr="007A05C3">
        <w:rPr>
          <w:rFonts w:ascii="Calibri" w:hAnsi="Calibri" w:cs="Arial"/>
        </w:rPr>
        <w:t>ear</w:t>
      </w:r>
      <w:r w:rsidR="005668EF" w:rsidRPr="007A05C3">
        <w:rPr>
          <w:rFonts w:ascii="Calibri" w:hAnsi="Calibri" w:cs="Arial"/>
        </w:rPr>
        <w:t>’</w:t>
      </w:r>
      <w:r w:rsidRPr="007A05C3">
        <w:rPr>
          <w:rFonts w:ascii="Calibri" w:hAnsi="Calibri" w:cs="Arial"/>
        </w:rPr>
        <w:t xml:space="preserve">s </w:t>
      </w:r>
      <w:r w:rsidR="006D3920" w:rsidRPr="007A05C3">
        <w:rPr>
          <w:rFonts w:ascii="Calibri" w:hAnsi="Calibri" w:cs="Arial"/>
        </w:rPr>
        <w:t>p</w:t>
      </w:r>
      <w:r w:rsidRPr="007A05C3">
        <w:rPr>
          <w:rFonts w:ascii="Calibri" w:hAnsi="Calibri" w:cs="Arial"/>
        </w:rPr>
        <w:t>ractitioners to improve the quality of provision in order to offer the highest quality experiences for all young children</w:t>
      </w:r>
      <w:r w:rsidR="003B24EB" w:rsidRPr="007A05C3">
        <w:rPr>
          <w:rFonts w:ascii="Calibri" w:hAnsi="Calibri" w:cs="Arial"/>
        </w:rPr>
        <w:t>. By evaluating your practic</w:t>
      </w:r>
      <w:r w:rsidR="002E511C" w:rsidRPr="007A05C3">
        <w:rPr>
          <w:rFonts w:ascii="Calibri" w:hAnsi="Calibri" w:cs="Arial"/>
        </w:rPr>
        <w:t>e on a continuous basis, you</w:t>
      </w:r>
      <w:r w:rsidR="003B24EB" w:rsidRPr="007A05C3">
        <w:rPr>
          <w:rFonts w:ascii="Calibri" w:hAnsi="Calibri" w:cs="Arial"/>
        </w:rPr>
        <w:t xml:space="preserve"> secure th</w:t>
      </w:r>
      <w:r w:rsidR="002E511C" w:rsidRPr="007A05C3">
        <w:rPr>
          <w:rFonts w:ascii="Calibri" w:hAnsi="Calibri" w:cs="Arial"/>
        </w:rPr>
        <w:t>e best possible outcomes for</w:t>
      </w:r>
      <w:r w:rsidR="003B24EB" w:rsidRPr="007A05C3">
        <w:rPr>
          <w:rFonts w:ascii="Calibri" w:hAnsi="Calibri" w:cs="Arial"/>
        </w:rPr>
        <w:t xml:space="preserve"> children in your care. </w:t>
      </w:r>
      <w:r w:rsidR="00C803BE">
        <w:rPr>
          <w:rFonts w:ascii="Calibri" w:hAnsi="Calibri" w:cs="Arial"/>
        </w:rPr>
        <w:t xml:space="preserve"> Y</w:t>
      </w:r>
      <w:r w:rsidR="003B24EB" w:rsidRPr="007A05C3">
        <w:rPr>
          <w:rFonts w:ascii="Calibri" w:hAnsi="Calibri" w:cs="Arial"/>
        </w:rPr>
        <w:t xml:space="preserve">ou can use this information to update your </w:t>
      </w:r>
      <w:r w:rsidR="00682488">
        <w:rPr>
          <w:rFonts w:ascii="Calibri" w:hAnsi="Calibri" w:cs="Arial"/>
        </w:rPr>
        <w:t>Focussed Improvement Plan</w:t>
      </w:r>
      <w:r w:rsidR="00682488" w:rsidRPr="00682488">
        <w:rPr>
          <w:rFonts w:ascii="Calibri" w:hAnsi="Calibri" w:cs="Arial"/>
        </w:rPr>
        <w:t xml:space="preserve"> </w:t>
      </w:r>
      <w:r w:rsidR="00682488">
        <w:rPr>
          <w:rFonts w:ascii="Calibri" w:hAnsi="Calibri" w:cs="Arial"/>
        </w:rPr>
        <w:t xml:space="preserve">or a </w:t>
      </w:r>
      <w:r w:rsidR="006D3920" w:rsidRPr="007A05C3">
        <w:rPr>
          <w:rFonts w:ascii="Calibri" w:hAnsi="Calibri" w:cs="Arial"/>
        </w:rPr>
        <w:t>self-evaluation form (SEF)</w:t>
      </w:r>
      <w:r w:rsidR="003B24EB" w:rsidRPr="007A05C3">
        <w:rPr>
          <w:rFonts w:ascii="Calibri" w:hAnsi="Calibri" w:cs="Arial"/>
        </w:rPr>
        <w:t>.</w:t>
      </w:r>
    </w:p>
    <w:p w:rsidR="00810D38" w:rsidRPr="007A05C3" w:rsidRDefault="00810D38" w:rsidP="00DE3E67">
      <w:pPr>
        <w:ind w:right="-82"/>
        <w:rPr>
          <w:rFonts w:ascii="Calibri" w:hAnsi="Calibri" w:cs="Arial"/>
          <w:b/>
          <w:bCs/>
        </w:rPr>
      </w:pPr>
    </w:p>
    <w:p w:rsidR="008B5FFB" w:rsidRPr="007A05C3" w:rsidRDefault="008B5FFB" w:rsidP="00DE3E67">
      <w:pPr>
        <w:ind w:right="-82"/>
        <w:rPr>
          <w:rFonts w:ascii="Calibri" w:hAnsi="Calibri" w:cs="Arial"/>
          <w:b/>
          <w:bCs/>
          <w:color w:val="003366"/>
          <w:sz w:val="28"/>
          <w:szCs w:val="28"/>
        </w:rPr>
      </w:pPr>
      <w:r w:rsidRPr="007A05C3">
        <w:rPr>
          <w:rFonts w:ascii="Calibri" w:hAnsi="Calibri" w:cs="Arial"/>
          <w:b/>
          <w:bCs/>
          <w:color w:val="003366"/>
          <w:sz w:val="28"/>
          <w:szCs w:val="28"/>
        </w:rPr>
        <w:t xml:space="preserve">The ‘Improving quality for children’ </w:t>
      </w:r>
      <w:r w:rsidR="006D3920" w:rsidRPr="007A05C3">
        <w:rPr>
          <w:rFonts w:ascii="Calibri" w:hAnsi="Calibri" w:cs="Arial"/>
          <w:b/>
          <w:bCs/>
          <w:color w:val="003366"/>
          <w:sz w:val="28"/>
          <w:szCs w:val="28"/>
        </w:rPr>
        <w:t>self-</w:t>
      </w:r>
      <w:r w:rsidR="00810D38" w:rsidRPr="007A05C3">
        <w:rPr>
          <w:rFonts w:ascii="Calibri" w:hAnsi="Calibri" w:cs="Arial"/>
          <w:b/>
          <w:bCs/>
          <w:color w:val="003366"/>
          <w:sz w:val="28"/>
          <w:szCs w:val="28"/>
        </w:rPr>
        <w:t>evaluation</w:t>
      </w:r>
      <w:r w:rsidRPr="007A05C3">
        <w:rPr>
          <w:rFonts w:ascii="Calibri" w:hAnsi="Calibri" w:cs="Arial"/>
          <w:b/>
          <w:bCs/>
          <w:color w:val="003366"/>
          <w:sz w:val="28"/>
          <w:szCs w:val="28"/>
        </w:rPr>
        <w:t xml:space="preserve"> process</w:t>
      </w:r>
    </w:p>
    <w:p w:rsidR="008B5FFB" w:rsidRPr="007A05C3" w:rsidRDefault="008B5FFB" w:rsidP="006D3920">
      <w:pPr>
        <w:ind w:right="-79"/>
        <w:rPr>
          <w:rFonts w:ascii="Calibri" w:hAnsi="Calibri" w:cs="Arial"/>
        </w:rPr>
      </w:pPr>
      <w:r w:rsidRPr="007A05C3">
        <w:rPr>
          <w:rFonts w:ascii="Calibri" w:hAnsi="Calibri" w:cs="Arial"/>
        </w:rPr>
        <w:t xml:space="preserve">Improving quality for children (IQC) is a </w:t>
      </w:r>
      <w:r w:rsidR="00810D38" w:rsidRPr="007A05C3">
        <w:rPr>
          <w:rFonts w:ascii="Calibri" w:hAnsi="Calibri" w:cs="Arial"/>
        </w:rPr>
        <w:t>self</w:t>
      </w:r>
      <w:r w:rsidR="006D3920" w:rsidRPr="007A05C3">
        <w:rPr>
          <w:rFonts w:ascii="Calibri" w:hAnsi="Calibri" w:cs="Arial"/>
        </w:rPr>
        <w:t>-</w:t>
      </w:r>
      <w:r w:rsidR="00810D38" w:rsidRPr="007A05C3">
        <w:rPr>
          <w:rFonts w:ascii="Calibri" w:hAnsi="Calibri" w:cs="Arial"/>
        </w:rPr>
        <w:t>evaluation</w:t>
      </w:r>
      <w:r w:rsidRPr="007A05C3">
        <w:rPr>
          <w:rFonts w:ascii="Calibri" w:hAnsi="Calibri" w:cs="Arial"/>
        </w:rPr>
        <w:t xml:space="preserve"> tool to support the development of high quality early years provision </w:t>
      </w:r>
      <w:r w:rsidR="008C55A5" w:rsidRPr="007A05C3">
        <w:rPr>
          <w:rFonts w:ascii="Calibri" w:hAnsi="Calibri" w:cs="Arial"/>
        </w:rPr>
        <w:t>for Achieving for Children</w:t>
      </w:r>
      <w:r w:rsidRPr="007A05C3">
        <w:rPr>
          <w:rFonts w:ascii="Calibri" w:hAnsi="Calibri" w:cs="Arial"/>
        </w:rPr>
        <w:t xml:space="preserve">. </w:t>
      </w:r>
      <w:r w:rsidR="00C803BE">
        <w:rPr>
          <w:rFonts w:ascii="Calibri" w:hAnsi="Calibri" w:cs="Arial"/>
        </w:rPr>
        <w:t xml:space="preserve">  </w:t>
      </w:r>
      <w:r w:rsidRPr="007A05C3">
        <w:rPr>
          <w:rFonts w:ascii="Calibri" w:hAnsi="Calibri" w:cs="Arial"/>
        </w:rPr>
        <w:t>It aims to promote reflective practice at both prac</w:t>
      </w:r>
      <w:r w:rsidR="00E2348C" w:rsidRPr="007A05C3">
        <w:rPr>
          <w:rFonts w:ascii="Calibri" w:hAnsi="Calibri" w:cs="Arial"/>
        </w:rPr>
        <w:t xml:space="preserve">titioner and management level. </w:t>
      </w:r>
      <w:r w:rsidRPr="007A05C3">
        <w:rPr>
          <w:rFonts w:ascii="Calibri" w:hAnsi="Calibri" w:cs="Arial"/>
        </w:rPr>
        <w:t xml:space="preserve">The audit process and outcome will enable settings to identify areas for improvement.  </w:t>
      </w:r>
    </w:p>
    <w:p w:rsidR="008B5FFB" w:rsidRPr="007A05C3" w:rsidRDefault="008B5FFB" w:rsidP="00DE3E67">
      <w:pPr>
        <w:ind w:right="-82"/>
        <w:rPr>
          <w:rFonts w:ascii="Calibri" w:hAnsi="Calibri" w:cs="Arial"/>
        </w:rPr>
      </w:pPr>
    </w:p>
    <w:p w:rsidR="008B5FFB" w:rsidRPr="007A05C3" w:rsidRDefault="00B366BD" w:rsidP="00DE3E67">
      <w:pPr>
        <w:ind w:right="-82"/>
        <w:rPr>
          <w:rFonts w:ascii="Calibri" w:hAnsi="Calibri" w:cs="Arial"/>
          <w:b/>
          <w:color w:val="003366"/>
          <w:sz w:val="28"/>
          <w:szCs w:val="28"/>
        </w:rPr>
      </w:pPr>
      <w:r w:rsidRPr="007A05C3">
        <w:rPr>
          <w:rFonts w:ascii="Calibri" w:hAnsi="Calibri" w:cs="Arial"/>
          <w:b/>
          <w:color w:val="003366"/>
          <w:sz w:val="28"/>
          <w:szCs w:val="28"/>
        </w:rPr>
        <w:t>Using</w:t>
      </w:r>
      <w:r w:rsidR="008B5FFB" w:rsidRPr="007A05C3">
        <w:rPr>
          <w:rFonts w:ascii="Calibri" w:hAnsi="Calibri" w:cs="Arial"/>
          <w:b/>
          <w:color w:val="003366"/>
          <w:sz w:val="28"/>
          <w:szCs w:val="28"/>
        </w:rPr>
        <w:t xml:space="preserve"> the document </w:t>
      </w:r>
      <w:r w:rsidR="00F42B85">
        <w:rPr>
          <w:rFonts w:ascii="Calibri" w:hAnsi="Calibri" w:cs="Arial"/>
          <w:b/>
          <w:color w:val="003366"/>
          <w:sz w:val="28"/>
          <w:szCs w:val="28"/>
        </w:rPr>
        <w:t>(Nurseries and Childminders</w:t>
      </w:r>
      <w:r w:rsidR="00F4530D">
        <w:rPr>
          <w:rFonts w:ascii="Calibri" w:hAnsi="Calibri" w:cs="Arial"/>
          <w:b/>
          <w:color w:val="003366"/>
          <w:sz w:val="28"/>
          <w:szCs w:val="28"/>
        </w:rPr>
        <w:t>)</w:t>
      </w:r>
    </w:p>
    <w:p w:rsidR="007447CE" w:rsidRPr="007A05C3" w:rsidRDefault="007447CE" w:rsidP="00DE3E67">
      <w:pPr>
        <w:ind w:right="-82"/>
        <w:rPr>
          <w:rFonts w:ascii="Calibri" w:hAnsi="Calibri" w:cs="Arial"/>
        </w:rPr>
      </w:pPr>
      <w:r w:rsidRPr="007A05C3">
        <w:rPr>
          <w:rFonts w:ascii="Calibri" w:hAnsi="Calibri" w:cs="Arial"/>
        </w:rPr>
        <w:t>As a whole team</w:t>
      </w:r>
      <w:r w:rsidR="006D3920" w:rsidRPr="007A05C3">
        <w:rPr>
          <w:rFonts w:ascii="Calibri" w:hAnsi="Calibri" w:cs="Arial"/>
        </w:rPr>
        <w:t>,</w:t>
      </w:r>
      <w:r w:rsidRPr="007A05C3">
        <w:rPr>
          <w:rFonts w:ascii="Calibri" w:hAnsi="Calibri" w:cs="Arial"/>
        </w:rPr>
        <w:t xml:space="preserve"> look at </w:t>
      </w:r>
      <w:r w:rsidR="00D6345C" w:rsidRPr="007A05C3">
        <w:rPr>
          <w:rFonts w:ascii="Calibri" w:hAnsi="Calibri" w:cs="Arial"/>
        </w:rPr>
        <w:t xml:space="preserve">each section </w:t>
      </w:r>
      <w:r w:rsidR="00C803BE">
        <w:rPr>
          <w:rFonts w:ascii="Calibri" w:hAnsi="Calibri" w:cs="Arial"/>
        </w:rPr>
        <w:t xml:space="preserve">individually </w:t>
      </w:r>
      <w:r w:rsidR="00D6345C" w:rsidRPr="007A05C3">
        <w:rPr>
          <w:rFonts w:ascii="Calibri" w:hAnsi="Calibri" w:cs="Arial"/>
        </w:rPr>
        <w:t>(</w:t>
      </w:r>
      <w:r w:rsidRPr="007A05C3">
        <w:rPr>
          <w:rFonts w:ascii="Calibri" w:hAnsi="Calibri" w:cs="Arial"/>
        </w:rPr>
        <w:t>1 – 7</w:t>
      </w:r>
      <w:r w:rsidR="00C803BE">
        <w:rPr>
          <w:rFonts w:ascii="Calibri" w:hAnsi="Calibri" w:cs="Arial"/>
        </w:rPr>
        <w:t xml:space="preserve">) </w:t>
      </w:r>
      <w:r w:rsidR="00D6345C" w:rsidRPr="007A05C3">
        <w:rPr>
          <w:rFonts w:ascii="Calibri" w:hAnsi="Calibri" w:cs="Arial"/>
        </w:rPr>
        <w:t xml:space="preserve">to </w:t>
      </w:r>
      <w:r w:rsidRPr="007A05C3">
        <w:rPr>
          <w:rFonts w:ascii="Calibri" w:hAnsi="Calibri" w:cs="Arial"/>
        </w:rPr>
        <w:t xml:space="preserve">evaluate the quality of your practice. Section 8 is for </w:t>
      </w:r>
      <w:r w:rsidR="006D3920" w:rsidRPr="007A05C3">
        <w:rPr>
          <w:rFonts w:ascii="Calibri" w:hAnsi="Calibri" w:cs="Arial"/>
        </w:rPr>
        <w:t>ow</w:t>
      </w:r>
      <w:r w:rsidRPr="007A05C3">
        <w:rPr>
          <w:rFonts w:ascii="Calibri" w:hAnsi="Calibri" w:cs="Arial"/>
        </w:rPr>
        <w:t xml:space="preserve">ners and </w:t>
      </w:r>
      <w:r w:rsidR="006D3920" w:rsidRPr="007A05C3">
        <w:rPr>
          <w:rFonts w:ascii="Calibri" w:hAnsi="Calibri" w:cs="Arial"/>
        </w:rPr>
        <w:t>se</w:t>
      </w:r>
      <w:r w:rsidRPr="007A05C3">
        <w:rPr>
          <w:rFonts w:ascii="Calibri" w:hAnsi="Calibri" w:cs="Arial"/>
        </w:rPr>
        <w:t xml:space="preserve">nior </w:t>
      </w:r>
      <w:r w:rsidR="006D3920" w:rsidRPr="007A05C3">
        <w:rPr>
          <w:rFonts w:ascii="Calibri" w:hAnsi="Calibri" w:cs="Arial"/>
        </w:rPr>
        <w:t>m</w:t>
      </w:r>
      <w:r w:rsidRPr="007A05C3">
        <w:rPr>
          <w:rFonts w:ascii="Calibri" w:hAnsi="Calibri" w:cs="Arial"/>
        </w:rPr>
        <w:t xml:space="preserve">anagement only. The aim is to have a whole team approach and to use it as an opportunity to review what is working well and what isn’t, to update procedures and policies if necessary and challenge practitioners’ understanding of high quality practice. </w:t>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1  </w:t>
      </w:r>
      <w:r w:rsidRPr="007A05C3">
        <w:rPr>
          <w:rFonts w:ascii="Calibri" w:hAnsi="Calibri" w:cs="Arial"/>
        </w:rPr>
        <w:tab/>
      </w:r>
      <w:r w:rsidR="00FE1E2E" w:rsidRPr="007A05C3">
        <w:rPr>
          <w:rFonts w:ascii="Calibri" w:hAnsi="Calibri" w:cs="Arial"/>
          <w:bCs/>
        </w:rPr>
        <w:t>Enabling Environments</w:t>
      </w:r>
      <w:r w:rsidRPr="007A05C3">
        <w:rPr>
          <w:rFonts w:ascii="Calibri" w:hAnsi="Calibri" w:cs="Arial"/>
          <w:bCs/>
        </w:rPr>
        <w:t xml:space="preserve">: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Securing high quality environments for play and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olor w:val="339966"/>
        </w:rPr>
      </w:pPr>
      <w:r w:rsidRPr="007A05C3">
        <w:rPr>
          <w:rFonts w:ascii="Calibri" w:hAnsi="Calibri" w:cs="Arial"/>
        </w:rPr>
        <w:t>Section 2</w:t>
      </w:r>
      <w:r w:rsidRPr="007A05C3">
        <w:rPr>
          <w:rFonts w:ascii="Calibri" w:hAnsi="Calibri"/>
          <w:color w:val="339966"/>
        </w:rPr>
        <w:t xml:space="preserve">  </w:t>
      </w:r>
      <w:r w:rsidRPr="007A05C3">
        <w:rPr>
          <w:rFonts w:ascii="Calibri" w:hAnsi="Calibri"/>
          <w:color w:val="339966"/>
        </w:rPr>
        <w:tab/>
      </w:r>
      <w:r w:rsidRPr="007A05C3">
        <w:rPr>
          <w:rFonts w:ascii="Calibri" w:hAnsi="Calibri" w:cs="Arial"/>
          <w:bCs/>
        </w:rPr>
        <w:t xml:space="preserve">Teaching, learning and development: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Supporting progress, learning and transition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bCs/>
        </w:rPr>
      </w:pPr>
      <w:r w:rsidRPr="007A05C3">
        <w:rPr>
          <w:rFonts w:ascii="Calibri" w:hAnsi="Calibri" w:cs="Arial"/>
        </w:rPr>
        <w:t xml:space="preserve">Section 3  </w:t>
      </w:r>
      <w:r w:rsidRPr="007A05C3">
        <w:rPr>
          <w:rFonts w:ascii="Calibri" w:hAnsi="Calibri" w:cs="Arial"/>
        </w:rPr>
        <w:tab/>
      </w:r>
      <w:r w:rsidRPr="007A05C3">
        <w:rPr>
          <w:rFonts w:ascii="Calibri" w:hAnsi="Calibri" w:cs="Arial"/>
          <w:bCs/>
        </w:rPr>
        <w:t>Safeguarding and welfare requirements</w:t>
      </w:r>
      <w:r w:rsidRPr="007A05C3">
        <w:rPr>
          <w:rFonts w:ascii="Calibri" w:hAnsi="Calibri"/>
          <w:bCs/>
        </w:rPr>
        <w:t xml:space="preserve"> </w:t>
      </w:r>
      <w:r w:rsidRPr="007A05C3">
        <w:rPr>
          <w:rFonts w:ascii="Calibri" w:hAnsi="Calibri"/>
          <w:bCs/>
        </w:rPr>
        <w:tab/>
      </w:r>
    </w:p>
    <w:p w:rsidR="00F06A3B" w:rsidRPr="007A05C3" w:rsidRDefault="00F06A3B" w:rsidP="00F06A3B">
      <w:pPr>
        <w:tabs>
          <w:tab w:val="left" w:pos="1440"/>
          <w:tab w:val="right" w:pos="9540"/>
        </w:tabs>
        <w:ind w:right="135"/>
        <w:rPr>
          <w:rFonts w:ascii="Calibri" w:hAnsi="Calibri"/>
        </w:rPr>
      </w:pPr>
      <w:r w:rsidRPr="007A05C3">
        <w:rPr>
          <w:rFonts w:ascii="Calibri" w:hAnsi="Calibri" w:cs="Arial"/>
        </w:rPr>
        <w:t>Section 4</w:t>
      </w:r>
      <w:r w:rsidRPr="007A05C3">
        <w:rPr>
          <w:rFonts w:ascii="Calibri" w:hAnsi="Calibri"/>
        </w:rPr>
        <w:t xml:space="preserve">  </w:t>
      </w:r>
      <w:r w:rsidRPr="007A05C3">
        <w:rPr>
          <w:rFonts w:ascii="Calibri" w:hAnsi="Calibri"/>
        </w:rPr>
        <w:tab/>
      </w:r>
      <w:r w:rsidR="00CF7BCA" w:rsidRPr="007A05C3">
        <w:rPr>
          <w:rFonts w:ascii="Calibri" w:hAnsi="Calibri" w:cs="Arial"/>
          <w:bCs/>
        </w:rPr>
        <w:t>Leadership and the learning environment</w:t>
      </w:r>
      <w:r w:rsidRPr="007A05C3">
        <w:rPr>
          <w:rFonts w:ascii="Calibri" w:hAnsi="Calibri" w:cs="Arial"/>
          <w:bCs/>
        </w:rPr>
        <w:t xml:space="preserve">: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Strengthening leadership for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5  </w:t>
      </w:r>
      <w:r w:rsidRPr="007A05C3">
        <w:rPr>
          <w:rFonts w:ascii="Calibri" w:hAnsi="Calibri" w:cs="Arial"/>
        </w:rPr>
        <w:tab/>
      </w:r>
      <w:r w:rsidRPr="007A05C3">
        <w:rPr>
          <w:rFonts w:ascii="Calibri" w:hAnsi="Calibri" w:cs="Arial"/>
          <w:bCs/>
        </w:rPr>
        <w:t>Leadership and management</w:t>
      </w:r>
      <w:r w:rsidR="00121D39" w:rsidRPr="007A05C3">
        <w:rPr>
          <w:rFonts w:ascii="Calibri" w:hAnsi="Calibri" w:cs="Arial"/>
          <w:bCs/>
        </w:rPr>
        <w:t>:</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Developing practitioner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rPr>
        <w:t xml:space="preserve">Section 6  </w:t>
      </w:r>
      <w:r w:rsidRPr="007A05C3">
        <w:rPr>
          <w:rFonts w:ascii="Calibri" w:hAnsi="Calibri" w:cs="Arial"/>
        </w:rPr>
        <w:tab/>
      </w:r>
      <w:r w:rsidR="008C55A5" w:rsidRPr="007A05C3">
        <w:rPr>
          <w:rFonts w:ascii="Calibri" w:hAnsi="Calibri" w:cs="Arial"/>
          <w:bCs/>
        </w:rPr>
        <w:t>Partnership with parents</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7  </w:t>
      </w:r>
      <w:r w:rsidRPr="007A05C3">
        <w:rPr>
          <w:rFonts w:ascii="Calibri" w:hAnsi="Calibri" w:cs="Arial"/>
        </w:rPr>
        <w:tab/>
        <w:t xml:space="preserve">SEN provision and inclusive practice  </w:t>
      </w:r>
      <w:r w:rsidRPr="007A05C3">
        <w:rPr>
          <w:rFonts w:ascii="Calibri" w:hAnsi="Calibri" w:cs="Arial"/>
        </w:rPr>
        <w:tab/>
      </w:r>
    </w:p>
    <w:p w:rsidR="007447CE" w:rsidRDefault="00F06A3B" w:rsidP="00F06A3B">
      <w:pPr>
        <w:tabs>
          <w:tab w:val="left" w:pos="1440"/>
          <w:tab w:val="right" w:pos="9540"/>
        </w:tabs>
        <w:ind w:right="135"/>
        <w:rPr>
          <w:rFonts w:ascii="Calibri" w:hAnsi="Calibri" w:cs="Arial"/>
          <w:bCs/>
        </w:rPr>
      </w:pPr>
      <w:r w:rsidRPr="007A05C3">
        <w:rPr>
          <w:rFonts w:ascii="Calibri" w:hAnsi="Calibri" w:cs="Arial"/>
        </w:rPr>
        <w:t xml:space="preserve">Section 8  </w:t>
      </w:r>
      <w:r w:rsidRPr="007A05C3">
        <w:rPr>
          <w:rFonts w:ascii="Calibri" w:hAnsi="Calibri" w:cs="Arial"/>
        </w:rPr>
        <w:tab/>
      </w:r>
      <w:r w:rsidRPr="007A05C3">
        <w:rPr>
          <w:rFonts w:ascii="Calibri" w:hAnsi="Calibri" w:cs="Arial"/>
          <w:bCs/>
        </w:rPr>
        <w:t>Leadership and management: Sustainability and continuous improvement</w:t>
      </w:r>
    </w:p>
    <w:p w:rsidR="00F4530D" w:rsidRDefault="00F4530D" w:rsidP="00F06A3B">
      <w:pPr>
        <w:tabs>
          <w:tab w:val="left" w:pos="1440"/>
          <w:tab w:val="right" w:pos="9540"/>
        </w:tabs>
        <w:ind w:right="135"/>
        <w:rPr>
          <w:rFonts w:ascii="Calibri" w:hAnsi="Calibri" w:cs="Arial"/>
          <w:bCs/>
        </w:rPr>
      </w:pPr>
    </w:p>
    <w:p w:rsidR="00F42B85" w:rsidRPr="007A05C3" w:rsidRDefault="00F42B85" w:rsidP="00F42B85">
      <w:pPr>
        <w:ind w:right="-82"/>
        <w:rPr>
          <w:rFonts w:ascii="Calibri" w:hAnsi="Calibri" w:cs="Arial"/>
          <w:b/>
          <w:color w:val="003366"/>
          <w:sz w:val="28"/>
          <w:szCs w:val="28"/>
        </w:rPr>
      </w:pPr>
      <w:r w:rsidRPr="007A05C3">
        <w:rPr>
          <w:rFonts w:ascii="Calibri" w:hAnsi="Calibri" w:cs="Arial"/>
          <w:b/>
          <w:color w:val="003366"/>
          <w:sz w:val="28"/>
          <w:szCs w:val="28"/>
        </w:rPr>
        <w:t xml:space="preserve">Using the document </w:t>
      </w:r>
      <w:r>
        <w:rPr>
          <w:rFonts w:ascii="Calibri" w:hAnsi="Calibri" w:cs="Arial"/>
          <w:b/>
          <w:color w:val="003366"/>
          <w:sz w:val="28"/>
          <w:szCs w:val="28"/>
        </w:rPr>
        <w:t>(Out of Schools</w:t>
      </w:r>
      <w:r>
        <w:rPr>
          <w:rFonts w:ascii="Calibri" w:hAnsi="Calibri" w:cs="Arial"/>
          <w:b/>
          <w:color w:val="003366"/>
          <w:sz w:val="28"/>
          <w:szCs w:val="28"/>
        </w:rPr>
        <w:t>)</w:t>
      </w:r>
    </w:p>
    <w:p w:rsidR="00F42B85" w:rsidRDefault="00F42B85" w:rsidP="00F42B85">
      <w:pPr>
        <w:ind w:right="-82"/>
        <w:rPr>
          <w:rFonts w:ascii="Calibri" w:hAnsi="Calibri" w:cs="Arial"/>
        </w:rPr>
      </w:pPr>
      <w:r w:rsidRPr="007A05C3">
        <w:rPr>
          <w:rFonts w:ascii="Calibri" w:hAnsi="Calibri" w:cs="Arial"/>
        </w:rPr>
        <w:t xml:space="preserve">As a whole team, look at each section </w:t>
      </w:r>
      <w:r>
        <w:rPr>
          <w:rFonts w:ascii="Calibri" w:hAnsi="Calibri" w:cs="Arial"/>
        </w:rPr>
        <w:t xml:space="preserve">individually </w:t>
      </w:r>
      <w:r w:rsidRPr="007A05C3">
        <w:rPr>
          <w:rFonts w:ascii="Calibri" w:hAnsi="Calibri" w:cs="Arial"/>
        </w:rPr>
        <w:t>to evaluate the quality of your practice</w:t>
      </w:r>
      <w:r>
        <w:rPr>
          <w:rFonts w:ascii="Calibri" w:hAnsi="Calibri" w:cs="Arial"/>
        </w:rPr>
        <w:t xml:space="preserve">.  </w:t>
      </w:r>
      <w:r w:rsidRPr="007A05C3">
        <w:rPr>
          <w:rFonts w:ascii="Calibri" w:hAnsi="Calibri" w:cs="Arial"/>
        </w:rPr>
        <w:t xml:space="preserve">The aim is to have a whole team approach and to use it as an opportunity to review what is working well and what isn’t, to update procedures and policies if necessary and challenge practitioners’ understanding of high quality practice. </w:t>
      </w:r>
    </w:p>
    <w:p w:rsidR="00F42B85" w:rsidRPr="007A05C3" w:rsidRDefault="00F42B85" w:rsidP="00F42B85">
      <w:pPr>
        <w:tabs>
          <w:tab w:val="left" w:pos="1440"/>
          <w:tab w:val="right" w:pos="9540"/>
        </w:tabs>
        <w:ind w:right="135"/>
        <w:rPr>
          <w:rFonts w:ascii="Calibri" w:hAnsi="Calibri"/>
          <w:bCs/>
        </w:rPr>
      </w:pPr>
      <w:r>
        <w:rPr>
          <w:rFonts w:ascii="Calibri" w:hAnsi="Calibri" w:cs="Arial"/>
        </w:rPr>
        <w:t>Section 1</w:t>
      </w:r>
      <w:r w:rsidRPr="007A05C3">
        <w:rPr>
          <w:rFonts w:ascii="Calibri" w:hAnsi="Calibri" w:cs="Arial"/>
        </w:rPr>
        <w:t xml:space="preserve">  </w:t>
      </w:r>
      <w:r w:rsidRPr="007A05C3">
        <w:rPr>
          <w:rFonts w:ascii="Calibri" w:hAnsi="Calibri" w:cs="Arial"/>
        </w:rPr>
        <w:tab/>
      </w:r>
      <w:r w:rsidRPr="007A05C3">
        <w:rPr>
          <w:rFonts w:ascii="Calibri" w:hAnsi="Calibri" w:cs="Arial"/>
          <w:bCs/>
        </w:rPr>
        <w:t>Safeguarding and welfare requirements</w:t>
      </w:r>
      <w:r w:rsidRPr="007A05C3">
        <w:rPr>
          <w:rFonts w:ascii="Calibri" w:hAnsi="Calibri"/>
          <w:bCs/>
        </w:rPr>
        <w:t xml:space="preserve"> </w:t>
      </w:r>
      <w:r w:rsidRPr="007A05C3">
        <w:rPr>
          <w:rFonts w:ascii="Calibri" w:hAnsi="Calibri"/>
          <w:bCs/>
        </w:rPr>
        <w:tab/>
      </w:r>
    </w:p>
    <w:p w:rsidR="00F42B85" w:rsidRPr="00F42B85" w:rsidRDefault="00F42B85" w:rsidP="00F42B85">
      <w:pPr>
        <w:tabs>
          <w:tab w:val="left" w:pos="1440"/>
          <w:tab w:val="right" w:pos="9540"/>
        </w:tabs>
        <w:ind w:right="135"/>
        <w:rPr>
          <w:rFonts w:ascii="Calibri" w:hAnsi="Calibri"/>
        </w:rPr>
      </w:pPr>
      <w:r w:rsidRPr="007A05C3">
        <w:rPr>
          <w:rFonts w:ascii="Calibri" w:hAnsi="Calibri" w:cs="Arial"/>
        </w:rPr>
        <w:t xml:space="preserve">Section </w:t>
      </w:r>
      <w:r>
        <w:rPr>
          <w:rFonts w:ascii="Calibri" w:hAnsi="Calibri" w:cs="Arial"/>
        </w:rPr>
        <w:t>2</w:t>
      </w:r>
      <w:r w:rsidRPr="007A05C3">
        <w:rPr>
          <w:rFonts w:ascii="Calibri" w:hAnsi="Calibri"/>
        </w:rPr>
        <w:t xml:space="preserve">  </w:t>
      </w:r>
      <w:r w:rsidRPr="007A05C3">
        <w:rPr>
          <w:rFonts w:ascii="Calibri" w:hAnsi="Calibri"/>
        </w:rPr>
        <w:tab/>
      </w:r>
      <w:r>
        <w:rPr>
          <w:rFonts w:ascii="Calibri" w:hAnsi="Calibri" w:cs="Arial"/>
          <w:bCs/>
        </w:rPr>
        <w:t>The play</w:t>
      </w:r>
      <w:r w:rsidRPr="007A05C3">
        <w:rPr>
          <w:rFonts w:ascii="Calibri" w:hAnsi="Calibri" w:cs="Arial"/>
          <w:bCs/>
        </w:rPr>
        <w:t xml:space="preserve"> environment</w:t>
      </w:r>
      <w:r w:rsidRPr="007A05C3">
        <w:rPr>
          <w:rFonts w:ascii="Calibri" w:hAnsi="Calibri" w:cs="Arial"/>
          <w:bCs/>
        </w:rPr>
        <w:tab/>
      </w:r>
    </w:p>
    <w:p w:rsidR="00F42B85" w:rsidRPr="007A05C3" w:rsidRDefault="00F42B85" w:rsidP="00F42B85">
      <w:pPr>
        <w:tabs>
          <w:tab w:val="left" w:pos="1440"/>
          <w:tab w:val="right" w:pos="9540"/>
        </w:tabs>
        <w:ind w:right="135"/>
        <w:rPr>
          <w:rFonts w:ascii="Calibri" w:hAnsi="Calibri" w:cs="Arial"/>
          <w:bCs/>
        </w:rPr>
      </w:pPr>
      <w:r>
        <w:rPr>
          <w:rFonts w:ascii="Calibri" w:hAnsi="Calibri" w:cs="Arial"/>
        </w:rPr>
        <w:t>Section 3</w:t>
      </w:r>
      <w:r w:rsidRPr="007A05C3">
        <w:rPr>
          <w:rFonts w:ascii="Calibri" w:hAnsi="Calibri" w:cs="Arial"/>
        </w:rPr>
        <w:tab/>
        <w:t xml:space="preserve">SEN provision and inclusive practice  </w:t>
      </w:r>
      <w:r w:rsidRPr="007A05C3">
        <w:rPr>
          <w:rFonts w:ascii="Calibri" w:hAnsi="Calibri" w:cs="Arial"/>
          <w:bCs/>
        </w:rPr>
        <w:tab/>
      </w:r>
    </w:p>
    <w:p w:rsidR="00F42B85" w:rsidRPr="007A05C3" w:rsidRDefault="00F42B85" w:rsidP="00F42B85">
      <w:pPr>
        <w:tabs>
          <w:tab w:val="left" w:pos="1440"/>
          <w:tab w:val="right" w:pos="9540"/>
        </w:tabs>
        <w:ind w:right="135"/>
        <w:rPr>
          <w:rFonts w:ascii="Calibri" w:hAnsi="Calibri" w:cs="Arial"/>
        </w:rPr>
      </w:pPr>
      <w:r>
        <w:rPr>
          <w:rFonts w:ascii="Calibri" w:hAnsi="Calibri" w:cs="Arial"/>
        </w:rPr>
        <w:t>Section 4</w:t>
      </w:r>
      <w:r w:rsidRPr="007A05C3">
        <w:rPr>
          <w:rFonts w:ascii="Calibri" w:hAnsi="Calibri" w:cs="Arial"/>
        </w:rPr>
        <w:tab/>
      </w:r>
      <w:r w:rsidRPr="007A05C3">
        <w:rPr>
          <w:rFonts w:ascii="Calibri" w:hAnsi="Calibri" w:cs="Arial"/>
          <w:bCs/>
        </w:rPr>
        <w:t>Partnership with parents</w:t>
      </w:r>
      <w:r w:rsidRPr="007A05C3">
        <w:rPr>
          <w:rFonts w:ascii="Calibri" w:hAnsi="Calibri" w:cs="Arial"/>
        </w:rPr>
        <w:tab/>
      </w:r>
    </w:p>
    <w:p w:rsidR="00F42B85" w:rsidRDefault="00F42B85" w:rsidP="00F42B85">
      <w:pPr>
        <w:tabs>
          <w:tab w:val="left" w:pos="1440"/>
          <w:tab w:val="right" w:pos="9540"/>
        </w:tabs>
        <w:ind w:right="135"/>
        <w:rPr>
          <w:rFonts w:ascii="Calibri" w:hAnsi="Calibri" w:cs="Arial"/>
          <w:bCs/>
        </w:rPr>
      </w:pPr>
      <w:r w:rsidRPr="007A05C3">
        <w:rPr>
          <w:rFonts w:ascii="Calibri" w:hAnsi="Calibri" w:cs="Arial"/>
        </w:rPr>
        <w:t xml:space="preserve">Section </w:t>
      </w:r>
      <w:r>
        <w:rPr>
          <w:rFonts w:ascii="Calibri" w:hAnsi="Calibri" w:cs="Arial"/>
        </w:rPr>
        <w:t>5</w:t>
      </w:r>
      <w:r w:rsidRPr="007A05C3">
        <w:rPr>
          <w:rFonts w:ascii="Calibri" w:hAnsi="Calibri" w:cs="Arial"/>
        </w:rPr>
        <w:t xml:space="preserve">  </w:t>
      </w:r>
      <w:r w:rsidRPr="007A05C3">
        <w:rPr>
          <w:rFonts w:ascii="Calibri" w:hAnsi="Calibri" w:cs="Arial"/>
        </w:rPr>
        <w:tab/>
      </w:r>
      <w:r w:rsidRPr="007A05C3">
        <w:rPr>
          <w:rFonts w:ascii="Calibri" w:hAnsi="Calibri" w:cs="Arial"/>
          <w:bCs/>
        </w:rPr>
        <w:t>Leadership and manageme</w:t>
      </w:r>
      <w:r>
        <w:rPr>
          <w:rFonts w:ascii="Calibri" w:hAnsi="Calibri" w:cs="Arial"/>
          <w:bCs/>
        </w:rPr>
        <w:t>nt</w:t>
      </w:r>
    </w:p>
    <w:p w:rsidR="00F42B85" w:rsidRPr="007A05C3" w:rsidRDefault="00F42B85" w:rsidP="00F42B85">
      <w:pPr>
        <w:ind w:right="-82"/>
        <w:rPr>
          <w:rFonts w:ascii="Calibri" w:hAnsi="Calibri" w:cs="Arial"/>
        </w:rPr>
      </w:pPr>
    </w:p>
    <w:p w:rsidR="00F4530D" w:rsidRPr="007A05C3" w:rsidRDefault="00F4530D" w:rsidP="00F06A3B">
      <w:pPr>
        <w:tabs>
          <w:tab w:val="left" w:pos="1440"/>
          <w:tab w:val="right" w:pos="9540"/>
        </w:tabs>
        <w:ind w:right="135"/>
        <w:rPr>
          <w:rFonts w:ascii="Calibri" w:hAnsi="Calibri" w:cs="Arial"/>
          <w:bCs/>
        </w:rPr>
      </w:pPr>
    </w:p>
    <w:p w:rsidR="0060528F" w:rsidRPr="007A05C3" w:rsidRDefault="007447CE" w:rsidP="006D3920">
      <w:pPr>
        <w:ind w:right="-82"/>
        <w:rPr>
          <w:rFonts w:ascii="Calibri" w:hAnsi="Calibri" w:cs="Arial"/>
          <w:b/>
          <w:color w:val="003366"/>
          <w:sz w:val="28"/>
          <w:szCs w:val="28"/>
        </w:rPr>
      </w:pPr>
      <w:r w:rsidRPr="007A05C3">
        <w:rPr>
          <w:rFonts w:ascii="Calibri" w:hAnsi="Calibri" w:cs="Arial"/>
          <w:b/>
          <w:color w:val="003366"/>
          <w:sz w:val="28"/>
          <w:szCs w:val="28"/>
        </w:rPr>
        <w:lastRenderedPageBreak/>
        <w:t>Key Statements</w:t>
      </w:r>
    </w:p>
    <w:p w:rsidR="005668EF" w:rsidRPr="007A05C3" w:rsidRDefault="00E6174D" w:rsidP="006D3920">
      <w:pPr>
        <w:ind w:right="-82"/>
        <w:rPr>
          <w:rFonts w:ascii="Calibri" w:hAnsi="Calibri" w:cs="Arial"/>
        </w:rPr>
      </w:pPr>
      <w:r w:rsidRPr="007A05C3">
        <w:rPr>
          <w:rFonts w:ascii="Calibri" w:hAnsi="Calibri" w:cs="Arial"/>
        </w:rPr>
        <w:t xml:space="preserve">Use the </w:t>
      </w:r>
      <w:r w:rsidR="006D3920" w:rsidRPr="007A05C3">
        <w:rPr>
          <w:rFonts w:ascii="Calibri" w:hAnsi="Calibri" w:cs="Arial"/>
        </w:rPr>
        <w:t>k</w:t>
      </w:r>
      <w:r w:rsidRPr="007A05C3">
        <w:rPr>
          <w:rFonts w:ascii="Calibri" w:hAnsi="Calibri" w:cs="Arial"/>
        </w:rPr>
        <w:t xml:space="preserve">ey </w:t>
      </w:r>
      <w:r w:rsidR="006D3920" w:rsidRPr="007A05C3">
        <w:rPr>
          <w:rFonts w:ascii="Calibri" w:hAnsi="Calibri" w:cs="Arial"/>
        </w:rPr>
        <w:t>s</w:t>
      </w:r>
      <w:r w:rsidRPr="007A05C3">
        <w:rPr>
          <w:rFonts w:ascii="Calibri" w:hAnsi="Calibri" w:cs="Arial"/>
        </w:rPr>
        <w:t>tatements at the beginning of each section t</w:t>
      </w:r>
      <w:r w:rsidR="006D3920" w:rsidRPr="007A05C3">
        <w:rPr>
          <w:rFonts w:ascii="Calibri" w:hAnsi="Calibri" w:cs="Arial"/>
        </w:rPr>
        <w:t xml:space="preserve">o self-evaluate your practice. </w:t>
      </w:r>
      <w:r w:rsidRPr="007A05C3">
        <w:rPr>
          <w:rFonts w:ascii="Calibri" w:hAnsi="Calibri" w:cs="Arial"/>
        </w:rPr>
        <w:t>The</w:t>
      </w:r>
      <w:r w:rsidR="006D3920" w:rsidRPr="007A05C3">
        <w:rPr>
          <w:rFonts w:ascii="Calibri" w:hAnsi="Calibri" w:cs="Arial"/>
        </w:rPr>
        <w:t>y</w:t>
      </w:r>
      <w:r w:rsidRPr="007A05C3">
        <w:rPr>
          <w:rFonts w:ascii="Calibri" w:hAnsi="Calibri" w:cs="Arial"/>
        </w:rPr>
        <w:t xml:space="preserve"> relate</w:t>
      </w:r>
      <w:r w:rsidR="008B5FFB" w:rsidRPr="007A05C3">
        <w:rPr>
          <w:rFonts w:ascii="Calibri" w:hAnsi="Calibri" w:cs="Arial"/>
        </w:rPr>
        <w:t xml:space="preserve"> to </w:t>
      </w:r>
      <w:r w:rsidRPr="007A05C3">
        <w:rPr>
          <w:rFonts w:ascii="Calibri" w:hAnsi="Calibri" w:cs="Arial"/>
        </w:rPr>
        <w:t>high</w:t>
      </w:r>
      <w:r w:rsidR="008B5FFB" w:rsidRPr="007A05C3">
        <w:rPr>
          <w:rFonts w:ascii="Calibri" w:hAnsi="Calibri" w:cs="Arial"/>
        </w:rPr>
        <w:t xml:space="preserve"> quality early years provision</w:t>
      </w:r>
      <w:r w:rsidR="006D3920" w:rsidRPr="007A05C3">
        <w:rPr>
          <w:rFonts w:ascii="Calibri" w:hAnsi="Calibri" w:cs="Arial"/>
        </w:rPr>
        <w:t xml:space="preserve"> and</w:t>
      </w:r>
      <w:r w:rsidR="008B5FFB" w:rsidRPr="007A05C3">
        <w:rPr>
          <w:rFonts w:ascii="Calibri" w:hAnsi="Calibri" w:cs="Arial"/>
        </w:rPr>
        <w:t xml:space="preserve"> are designed to focus on your capacity to support children’s play, learning and development. </w:t>
      </w:r>
      <w:r w:rsidR="007447CE" w:rsidRPr="007A05C3">
        <w:rPr>
          <w:rFonts w:ascii="Calibri" w:hAnsi="Calibri" w:cs="Arial"/>
        </w:rPr>
        <w:t>As</w:t>
      </w:r>
      <w:r w:rsidR="008B5FFB" w:rsidRPr="007A05C3">
        <w:rPr>
          <w:rFonts w:ascii="Calibri" w:hAnsi="Calibri" w:cs="Arial"/>
        </w:rPr>
        <w:t xml:space="preserve"> a whole team, </w:t>
      </w:r>
      <w:r w:rsidR="007447CE" w:rsidRPr="007A05C3">
        <w:rPr>
          <w:rFonts w:ascii="Calibri" w:hAnsi="Calibri" w:cs="Arial"/>
        </w:rPr>
        <w:t>discuss h</w:t>
      </w:r>
      <w:r w:rsidR="00633FB2" w:rsidRPr="007A05C3">
        <w:rPr>
          <w:rFonts w:ascii="Calibri" w:hAnsi="Calibri" w:cs="Arial"/>
        </w:rPr>
        <w:t>ow these key statements relate</w:t>
      </w:r>
      <w:r w:rsidR="007447CE" w:rsidRPr="007A05C3">
        <w:rPr>
          <w:rFonts w:ascii="Calibri" w:hAnsi="Calibri" w:cs="Arial"/>
        </w:rPr>
        <w:t xml:space="preserve"> to the practice in your setting. </w:t>
      </w:r>
      <w:r w:rsidRPr="007A05C3">
        <w:rPr>
          <w:rFonts w:ascii="Calibri" w:hAnsi="Calibri" w:cs="Arial"/>
        </w:rPr>
        <w:t>Evaluate</w:t>
      </w:r>
      <w:r w:rsidR="00633FB2" w:rsidRPr="007A05C3">
        <w:rPr>
          <w:rFonts w:ascii="Calibri" w:hAnsi="Calibri" w:cs="Arial"/>
        </w:rPr>
        <w:t xml:space="preserve"> how effectively you are implementing </w:t>
      </w:r>
      <w:r w:rsidRPr="007A05C3">
        <w:rPr>
          <w:rFonts w:ascii="Calibri" w:hAnsi="Calibri" w:cs="Arial"/>
        </w:rPr>
        <w:t>each one</w:t>
      </w:r>
      <w:r w:rsidR="00633FB2" w:rsidRPr="007A05C3">
        <w:rPr>
          <w:rFonts w:ascii="Calibri" w:hAnsi="Calibri" w:cs="Arial"/>
        </w:rPr>
        <w:t>.</w:t>
      </w:r>
    </w:p>
    <w:p w:rsidR="003B24EB" w:rsidRPr="007A05C3" w:rsidRDefault="00633FB2" w:rsidP="006D3920">
      <w:pPr>
        <w:ind w:right="-82"/>
        <w:rPr>
          <w:rFonts w:ascii="Calibri" w:hAnsi="Calibri" w:cs="Arial"/>
        </w:rPr>
      </w:pPr>
      <w:r w:rsidRPr="007A05C3">
        <w:rPr>
          <w:rFonts w:ascii="Calibri" w:hAnsi="Calibri" w:cs="Arial"/>
        </w:rPr>
        <w:t xml:space="preserve">Do you think that you </w:t>
      </w:r>
      <w:proofErr w:type="gramStart"/>
      <w:r w:rsidRPr="007A05C3">
        <w:rPr>
          <w:rFonts w:ascii="Calibri" w:hAnsi="Calibri" w:cs="Arial"/>
        </w:rPr>
        <w:t>are:</w:t>
      </w:r>
      <w:proofErr w:type="gramEnd"/>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 xml:space="preserve">fully meeting the statement </w:t>
      </w:r>
      <w:r w:rsidR="00EF2523" w:rsidRPr="007A05C3">
        <w:rPr>
          <w:rFonts w:ascii="Calibri" w:hAnsi="Calibri" w:cs="Arial"/>
        </w:rPr>
        <w:t xml:space="preserve">– </w:t>
      </w:r>
      <w:r w:rsidRPr="007A05C3">
        <w:rPr>
          <w:rFonts w:ascii="Calibri" w:hAnsi="Calibri" w:cs="Arial"/>
        </w:rPr>
        <w:t>(Y)</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 xml:space="preserve">partially meeting the statement </w:t>
      </w:r>
      <w:bookmarkStart w:id="0" w:name="OLE_LINK1"/>
      <w:bookmarkStart w:id="1" w:name="OLE_LINK2"/>
      <w:r w:rsidRPr="007A05C3">
        <w:rPr>
          <w:rFonts w:ascii="Calibri" w:hAnsi="Calibri" w:cs="Arial"/>
        </w:rPr>
        <w:t>–</w:t>
      </w:r>
      <w:bookmarkEnd w:id="0"/>
      <w:bookmarkEnd w:id="1"/>
      <w:r w:rsidRPr="007A05C3">
        <w:rPr>
          <w:rFonts w:ascii="Calibri" w:hAnsi="Calibri" w:cs="Arial"/>
        </w:rPr>
        <w:t xml:space="preserve"> (P)</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not meeting the statement – (N)</w:t>
      </w:r>
    </w:p>
    <w:p w:rsidR="008B5FFB" w:rsidRPr="007A05C3" w:rsidRDefault="00633FB2" w:rsidP="006D3920">
      <w:pPr>
        <w:ind w:right="-82"/>
        <w:rPr>
          <w:rFonts w:ascii="Calibri" w:hAnsi="Calibri" w:cs="Arial"/>
        </w:rPr>
      </w:pPr>
      <w:r w:rsidRPr="007A05C3">
        <w:rPr>
          <w:rFonts w:ascii="Calibri" w:hAnsi="Calibri" w:cs="Arial"/>
        </w:rPr>
        <w:t>How do you know this</w:t>
      </w:r>
      <w:r w:rsidR="00E61897" w:rsidRPr="007A05C3">
        <w:rPr>
          <w:rFonts w:ascii="Calibri" w:hAnsi="Calibri" w:cs="Arial"/>
        </w:rPr>
        <w:t>?</w:t>
      </w:r>
      <w:r w:rsidRPr="007A05C3">
        <w:rPr>
          <w:rFonts w:ascii="Calibri" w:hAnsi="Calibri" w:cs="Arial"/>
        </w:rPr>
        <w:t xml:space="preserve"> </w:t>
      </w:r>
      <w:r w:rsidR="00E61897" w:rsidRPr="007A05C3">
        <w:rPr>
          <w:rFonts w:ascii="Calibri" w:hAnsi="Calibri" w:cs="Arial"/>
        </w:rPr>
        <w:t>W</w:t>
      </w:r>
      <w:r w:rsidR="00E6174D" w:rsidRPr="007A05C3">
        <w:rPr>
          <w:rFonts w:ascii="Calibri" w:hAnsi="Calibri" w:cs="Arial"/>
        </w:rPr>
        <w:t>hat is your evidence?</w:t>
      </w:r>
      <w:r w:rsidRPr="007A05C3">
        <w:rPr>
          <w:rFonts w:ascii="Calibri" w:hAnsi="Calibri" w:cs="Arial"/>
        </w:rPr>
        <w:t xml:space="preserve"> </w:t>
      </w:r>
      <w:r w:rsidR="00682488">
        <w:rPr>
          <w:rFonts w:ascii="Calibri" w:hAnsi="Calibri" w:cs="Arial"/>
        </w:rPr>
        <w:t>Put</w:t>
      </w:r>
      <w:r w:rsidR="00D02CB6" w:rsidRPr="007A05C3">
        <w:rPr>
          <w:rFonts w:ascii="Calibri" w:hAnsi="Calibri" w:cs="Arial"/>
        </w:rPr>
        <w:t xml:space="preserve"> Y</w:t>
      </w:r>
      <w:r w:rsidRPr="007A05C3">
        <w:rPr>
          <w:rFonts w:ascii="Calibri" w:hAnsi="Calibri" w:cs="Arial"/>
        </w:rPr>
        <w:t>,</w:t>
      </w:r>
      <w:r w:rsidR="00D02CB6" w:rsidRPr="007A05C3">
        <w:rPr>
          <w:rFonts w:ascii="Calibri" w:hAnsi="Calibri" w:cs="Arial"/>
        </w:rPr>
        <w:t xml:space="preserve"> </w:t>
      </w:r>
      <w:r w:rsidRPr="007A05C3">
        <w:rPr>
          <w:rFonts w:ascii="Calibri" w:hAnsi="Calibri" w:cs="Arial"/>
        </w:rPr>
        <w:t>P or N</w:t>
      </w:r>
      <w:r w:rsidR="002E53D5" w:rsidRPr="007A05C3">
        <w:rPr>
          <w:rFonts w:ascii="Calibri" w:hAnsi="Calibri" w:cs="Arial"/>
        </w:rPr>
        <w:t xml:space="preserve"> in t</w:t>
      </w:r>
      <w:r w:rsidR="00E6174D" w:rsidRPr="007A05C3">
        <w:rPr>
          <w:rFonts w:ascii="Calibri" w:hAnsi="Calibri" w:cs="Arial"/>
        </w:rPr>
        <w:t>he column on the right-hand side</w:t>
      </w:r>
      <w:r w:rsidR="002E53D5" w:rsidRPr="007A05C3">
        <w:rPr>
          <w:rFonts w:ascii="Calibri" w:hAnsi="Calibri" w:cs="Arial"/>
        </w:rPr>
        <w:t xml:space="preserve">.  </w:t>
      </w:r>
    </w:p>
    <w:p w:rsidR="008B5FFB" w:rsidRPr="007A05C3" w:rsidRDefault="00C803BE" w:rsidP="006D3920">
      <w:pPr>
        <w:ind w:right="-82"/>
        <w:rPr>
          <w:rFonts w:ascii="Calibri" w:hAnsi="Calibri" w:cs="Arial"/>
        </w:rPr>
      </w:pPr>
      <w:r>
        <w:rPr>
          <w:rFonts w:ascii="Calibri" w:hAnsi="Calibri" w:cs="Arial"/>
        </w:rPr>
        <w:t>Y</w:t>
      </w:r>
      <w:r w:rsidR="008B5FFB" w:rsidRPr="007A05C3">
        <w:rPr>
          <w:rFonts w:ascii="Calibri" w:hAnsi="Calibri" w:cs="Arial"/>
        </w:rPr>
        <w:t xml:space="preserve">ou should be able to evidence this </w:t>
      </w:r>
      <w:r w:rsidR="000B4A9F" w:rsidRPr="007A05C3">
        <w:rPr>
          <w:rFonts w:ascii="Calibri" w:hAnsi="Calibri" w:cs="Arial"/>
        </w:rPr>
        <w:t>through your practice</w:t>
      </w:r>
      <w:r w:rsidR="003343B9" w:rsidRPr="007A05C3">
        <w:rPr>
          <w:rFonts w:ascii="Calibri" w:hAnsi="Calibri" w:cs="Arial"/>
        </w:rPr>
        <w:t xml:space="preserve"> (f</w:t>
      </w:r>
      <w:r w:rsidR="00E6174D" w:rsidRPr="007A05C3">
        <w:rPr>
          <w:rFonts w:ascii="Calibri" w:hAnsi="Calibri" w:cs="Arial"/>
        </w:rPr>
        <w:t>or example</w:t>
      </w:r>
      <w:r w:rsidR="003343B9" w:rsidRPr="007A05C3">
        <w:rPr>
          <w:rFonts w:ascii="Calibri" w:hAnsi="Calibri" w:cs="Arial"/>
        </w:rPr>
        <w:t>,</w:t>
      </w:r>
      <w:r w:rsidR="00E6174D" w:rsidRPr="007A05C3">
        <w:rPr>
          <w:rFonts w:ascii="Calibri" w:hAnsi="Calibri" w:cs="Arial"/>
        </w:rPr>
        <w:t xml:space="preserve"> </w:t>
      </w:r>
      <w:r w:rsidR="008B5FFB" w:rsidRPr="007A05C3">
        <w:rPr>
          <w:rFonts w:ascii="Calibri" w:hAnsi="Calibri" w:cs="Arial"/>
        </w:rPr>
        <w:t xml:space="preserve">through policies, </w:t>
      </w:r>
      <w:r w:rsidR="00E6174D" w:rsidRPr="007A05C3">
        <w:rPr>
          <w:rFonts w:ascii="Calibri" w:hAnsi="Calibri" w:cs="Arial"/>
        </w:rPr>
        <w:t>observations</w:t>
      </w:r>
      <w:r w:rsidR="008B5FFB" w:rsidRPr="007A05C3">
        <w:rPr>
          <w:rFonts w:ascii="Calibri" w:hAnsi="Calibri" w:cs="Arial"/>
        </w:rPr>
        <w:t xml:space="preserve"> or photos</w:t>
      </w:r>
      <w:r w:rsidR="003343B9" w:rsidRPr="007A05C3">
        <w:rPr>
          <w:rFonts w:ascii="Calibri" w:hAnsi="Calibri" w:cs="Arial"/>
        </w:rPr>
        <w:t>)</w:t>
      </w:r>
      <w:r w:rsidR="008B5FFB" w:rsidRPr="007A05C3">
        <w:rPr>
          <w:rFonts w:ascii="Calibri" w:hAnsi="Calibri" w:cs="Arial"/>
        </w:rPr>
        <w:t xml:space="preserve">. </w:t>
      </w:r>
    </w:p>
    <w:p w:rsidR="003B24EB" w:rsidRPr="007A05C3" w:rsidRDefault="00E6174D" w:rsidP="00DE3E67">
      <w:pPr>
        <w:ind w:right="-82"/>
        <w:jc w:val="both"/>
        <w:rPr>
          <w:rFonts w:ascii="Calibri" w:hAnsi="Calibri" w:cs="Arial"/>
          <w:color w:val="003366"/>
          <w:sz w:val="28"/>
          <w:szCs w:val="28"/>
        </w:rPr>
      </w:pPr>
      <w:r w:rsidRPr="007A05C3">
        <w:rPr>
          <w:rFonts w:ascii="Calibri" w:hAnsi="Calibri" w:cs="Arial"/>
          <w:b/>
          <w:color w:val="003366"/>
          <w:sz w:val="28"/>
          <w:szCs w:val="28"/>
        </w:rPr>
        <w:t>Criteria</w:t>
      </w:r>
      <w:r w:rsidR="0037288D" w:rsidRPr="007A05C3">
        <w:rPr>
          <w:rFonts w:ascii="Calibri" w:hAnsi="Calibri" w:cs="Arial"/>
          <w:b/>
          <w:color w:val="003366"/>
          <w:sz w:val="28"/>
          <w:szCs w:val="28"/>
        </w:rPr>
        <w:t xml:space="preserve"> for assessment</w:t>
      </w:r>
      <w:r w:rsidR="003B24EB" w:rsidRPr="007A05C3">
        <w:rPr>
          <w:rFonts w:ascii="Calibri" w:hAnsi="Calibri" w:cs="Arial"/>
          <w:color w:val="003366"/>
          <w:sz w:val="28"/>
          <w:szCs w:val="28"/>
        </w:rPr>
        <w:t xml:space="preserve"> </w:t>
      </w:r>
    </w:p>
    <w:p w:rsidR="003B24EB" w:rsidRPr="007A05C3" w:rsidRDefault="003343B9" w:rsidP="00DE3E67">
      <w:pPr>
        <w:ind w:right="-82"/>
        <w:rPr>
          <w:rFonts w:ascii="Calibri" w:hAnsi="Calibri" w:cs="Arial"/>
        </w:rPr>
      </w:pPr>
      <w:r w:rsidRPr="007A05C3">
        <w:rPr>
          <w:rFonts w:ascii="Calibri" w:hAnsi="Calibri" w:cs="Arial"/>
        </w:rPr>
        <w:t>W</w:t>
      </w:r>
      <w:r w:rsidR="000B4A9F" w:rsidRPr="007A05C3">
        <w:rPr>
          <w:rFonts w:ascii="Calibri" w:hAnsi="Calibri" w:cs="Arial"/>
        </w:rPr>
        <w:t>hen you have evaluated your practice against the key statements</w:t>
      </w:r>
      <w:r w:rsidRPr="007A05C3">
        <w:rPr>
          <w:rFonts w:ascii="Calibri" w:hAnsi="Calibri" w:cs="Arial"/>
        </w:rPr>
        <w:t>,</w:t>
      </w:r>
      <w:r w:rsidR="000B4A9F" w:rsidRPr="007A05C3">
        <w:rPr>
          <w:rFonts w:ascii="Calibri" w:hAnsi="Calibri" w:cs="Arial"/>
        </w:rPr>
        <w:t xml:space="preserve"> use this information to assess your provision against the criteria at the end of each section to provide you with an indication of the quality of your provision. </w:t>
      </w:r>
      <w:r w:rsidR="003B24EB" w:rsidRPr="007A05C3">
        <w:rPr>
          <w:rFonts w:ascii="Calibri" w:hAnsi="Calibri" w:cs="Arial"/>
        </w:rPr>
        <w:t>This will enable you to demonstrate to parents, colleagues</w:t>
      </w:r>
      <w:r w:rsidR="000B4A9F" w:rsidRPr="007A05C3">
        <w:rPr>
          <w:rFonts w:ascii="Calibri" w:hAnsi="Calibri" w:cs="Arial"/>
        </w:rPr>
        <w:t xml:space="preserve"> and</w:t>
      </w:r>
      <w:r w:rsidR="003B24EB" w:rsidRPr="007A05C3">
        <w:rPr>
          <w:rFonts w:ascii="Calibri" w:hAnsi="Calibri" w:cs="Arial"/>
        </w:rPr>
        <w:t xml:space="preserve"> Ofsted inspectors how</w:t>
      </w:r>
      <w:r w:rsidR="000B4A9F" w:rsidRPr="007A05C3">
        <w:rPr>
          <w:rFonts w:ascii="Calibri" w:hAnsi="Calibri" w:cs="Arial"/>
        </w:rPr>
        <w:t xml:space="preserve"> your setting</w:t>
      </w:r>
      <w:r w:rsidR="003B24EB" w:rsidRPr="007A05C3">
        <w:rPr>
          <w:rFonts w:ascii="Calibri" w:hAnsi="Calibri" w:cs="Arial"/>
        </w:rPr>
        <w:t xml:space="preserve"> supports high quality practice.</w:t>
      </w:r>
    </w:p>
    <w:p w:rsidR="00610658" w:rsidRPr="007A05C3" w:rsidRDefault="00610658" w:rsidP="00DE3E67">
      <w:pPr>
        <w:ind w:right="-82"/>
        <w:jc w:val="both"/>
        <w:rPr>
          <w:rFonts w:ascii="Calibri" w:hAnsi="Calibri" w:cs="Arial"/>
          <w:b/>
        </w:rPr>
      </w:pPr>
    </w:p>
    <w:p w:rsidR="00F8661B" w:rsidRPr="007A05C3" w:rsidRDefault="00F8661B" w:rsidP="003333C5">
      <w:pPr>
        <w:ind w:right="98"/>
        <w:rPr>
          <w:rFonts w:ascii="Calibri" w:hAnsi="Calibri" w:cs="Arial"/>
          <w:b/>
          <w:color w:val="003366"/>
          <w:sz w:val="28"/>
          <w:szCs w:val="28"/>
        </w:rPr>
      </w:pPr>
      <w:r w:rsidRPr="007A05C3">
        <w:rPr>
          <w:rFonts w:ascii="Calibri" w:hAnsi="Calibri" w:cs="Arial"/>
          <w:b/>
          <w:color w:val="003366"/>
          <w:sz w:val="28"/>
          <w:szCs w:val="28"/>
        </w:rPr>
        <w:t>Planning the process for self</w:t>
      </w:r>
      <w:r w:rsidR="003333C5" w:rsidRPr="007A05C3">
        <w:rPr>
          <w:rFonts w:ascii="Calibri" w:hAnsi="Calibri" w:cs="Arial"/>
          <w:b/>
          <w:color w:val="003366"/>
          <w:sz w:val="28"/>
          <w:szCs w:val="28"/>
        </w:rPr>
        <w:t>-</w:t>
      </w:r>
      <w:r w:rsidRPr="007A05C3">
        <w:rPr>
          <w:rFonts w:ascii="Calibri" w:hAnsi="Calibri" w:cs="Arial"/>
          <w:b/>
          <w:color w:val="003366"/>
          <w:sz w:val="28"/>
          <w:szCs w:val="28"/>
        </w:rPr>
        <w:t>evaluation</w:t>
      </w:r>
    </w:p>
    <w:p w:rsidR="00F8661B" w:rsidRPr="007A05C3" w:rsidRDefault="00F8661B" w:rsidP="003333C5">
      <w:pPr>
        <w:ind w:right="98"/>
        <w:rPr>
          <w:rFonts w:ascii="Calibri" w:hAnsi="Calibri" w:cs="Arial"/>
        </w:rPr>
      </w:pPr>
      <w:r w:rsidRPr="007A05C3">
        <w:rPr>
          <w:rFonts w:ascii="Calibri" w:hAnsi="Calibri" w:cs="Arial"/>
        </w:rPr>
        <w:t>To be effective, the self</w:t>
      </w:r>
      <w:r w:rsidR="003333C5" w:rsidRPr="007A05C3">
        <w:rPr>
          <w:rFonts w:ascii="Calibri" w:hAnsi="Calibri" w:cs="Arial"/>
        </w:rPr>
        <w:t>-</w:t>
      </w:r>
      <w:r w:rsidRPr="007A05C3">
        <w:rPr>
          <w:rFonts w:ascii="Calibri" w:hAnsi="Calibri" w:cs="Arial"/>
        </w:rPr>
        <w:t xml:space="preserve">evaluation should reflect the views of staff and all key partners in the setting. </w:t>
      </w:r>
      <w:r w:rsidR="00682488">
        <w:rPr>
          <w:rFonts w:ascii="Calibri" w:hAnsi="Calibri" w:cs="Arial"/>
        </w:rPr>
        <w:t xml:space="preserve"> </w:t>
      </w:r>
      <w:r w:rsidRPr="007A05C3">
        <w:rPr>
          <w:rFonts w:ascii="Calibri" w:hAnsi="Calibri" w:cs="Arial"/>
        </w:rPr>
        <w:t>Effective approaches tried by setting</w:t>
      </w:r>
      <w:r w:rsidR="003333C5" w:rsidRPr="007A05C3">
        <w:rPr>
          <w:rFonts w:ascii="Calibri" w:hAnsi="Calibri" w:cs="Arial"/>
        </w:rPr>
        <w:t>s</w:t>
      </w:r>
      <w:r w:rsidRPr="007A05C3">
        <w:rPr>
          <w:rFonts w:ascii="Calibri" w:hAnsi="Calibri" w:cs="Arial"/>
        </w:rPr>
        <w:t xml:space="preserve"> using the </w:t>
      </w:r>
      <w:r w:rsidR="003333C5" w:rsidRPr="007A05C3">
        <w:rPr>
          <w:rFonts w:ascii="Calibri" w:hAnsi="Calibri" w:cs="Arial"/>
        </w:rPr>
        <w:t>IQC</w:t>
      </w:r>
      <w:r w:rsidRPr="007A05C3">
        <w:rPr>
          <w:rFonts w:ascii="Calibri" w:hAnsi="Calibri" w:cs="Arial"/>
        </w:rPr>
        <w:t xml:space="preserve"> self</w:t>
      </w:r>
      <w:r w:rsidR="003333C5" w:rsidRPr="007A05C3">
        <w:rPr>
          <w:rFonts w:ascii="Calibri" w:hAnsi="Calibri" w:cs="Arial"/>
        </w:rPr>
        <w:t>-</w:t>
      </w:r>
      <w:r w:rsidRPr="007A05C3">
        <w:rPr>
          <w:rFonts w:ascii="Calibri" w:hAnsi="Calibri" w:cs="Arial"/>
        </w:rPr>
        <w:t>evaluation include:</w:t>
      </w:r>
    </w:p>
    <w:p w:rsidR="00F8661B" w:rsidRPr="007A05C3" w:rsidRDefault="00F8661B"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Leaders complet</w:t>
      </w:r>
      <w:r w:rsidR="00516949" w:rsidRPr="007A05C3">
        <w:rPr>
          <w:rFonts w:ascii="Calibri" w:hAnsi="Calibri" w:cs="Arial"/>
          <w:bCs/>
        </w:rPr>
        <w:t>e</w:t>
      </w:r>
      <w:r w:rsidRPr="007A05C3">
        <w:rPr>
          <w:rFonts w:ascii="Calibri" w:hAnsi="Calibri" w:cs="Arial"/>
          <w:bCs/>
        </w:rPr>
        <w:t xml:space="preserve"> a draft from their viewpoint, distribute it to staff and ask for written, oral feedback and comments by a certain date.</w:t>
      </w:r>
    </w:p>
    <w:p w:rsidR="00F8661B" w:rsidRPr="007A05C3" w:rsidRDefault="00F8661B"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All staff meet to complete either the whole or sections of the self</w:t>
      </w:r>
      <w:r w:rsidR="003333C5" w:rsidRPr="007A05C3">
        <w:rPr>
          <w:rFonts w:ascii="Calibri" w:hAnsi="Calibri" w:cs="Arial"/>
          <w:bCs/>
        </w:rPr>
        <w:t>-</w:t>
      </w:r>
      <w:r w:rsidRPr="007A05C3">
        <w:rPr>
          <w:rFonts w:ascii="Calibri" w:hAnsi="Calibri" w:cs="Arial"/>
          <w:bCs/>
        </w:rPr>
        <w:t>evaluation, either in groups or altogether. This could be undertaken in a specially arranged staff meeting or INSET day.</w:t>
      </w:r>
    </w:p>
    <w:p w:rsidR="00F8661B" w:rsidRPr="007A05C3" w:rsidRDefault="00516949"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Leaders meet</w:t>
      </w:r>
      <w:r w:rsidR="00F8661B" w:rsidRPr="007A05C3">
        <w:rPr>
          <w:rFonts w:ascii="Calibri" w:hAnsi="Calibri" w:cs="Arial"/>
          <w:bCs/>
        </w:rPr>
        <w:t xml:space="preserve"> with individual members of staff at different times to discuss particular sections.</w:t>
      </w:r>
    </w:p>
    <w:p w:rsidR="00F8661B" w:rsidRPr="007A05C3" w:rsidRDefault="00F8661B" w:rsidP="00A533A4">
      <w:pPr>
        <w:ind w:right="720"/>
        <w:rPr>
          <w:rFonts w:ascii="Calibri" w:hAnsi="Calibri" w:cs="Arial"/>
          <w:b/>
          <w:bCs/>
          <w:color w:val="003366"/>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 xml:space="preserve">Focused improvement plan guidelines                                                                          </w:t>
      </w: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Plan preparation</w:t>
      </w:r>
    </w:p>
    <w:p w:rsidR="00F8661B" w:rsidRPr="007A05C3" w:rsidRDefault="00F8661B" w:rsidP="001F4227">
      <w:pPr>
        <w:ind w:right="98"/>
        <w:rPr>
          <w:rFonts w:ascii="Calibri" w:hAnsi="Calibri" w:cs="Arial"/>
        </w:rPr>
      </w:pPr>
      <w:r w:rsidRPr="007A05C3">
        <w:rPr>
          <w:rFonts w:ascii="Calibri" w:hAnsi="Calibri" w:cs="Arial"/>
        </w:rPr>
        <w:t xml:space="preserve">Identify all stakeholders, for example, setting leaders, staff and </w:t>
      </w:r>
      <w:r w:rsidR="001F4227" w:rsidRPr="007A05C3">
        <w:rPr>
          <w:rFonts w:ascii="Calibri" w:hAnsi="Calibri" w:cs="Arial"/>
        </w:rPr>
        <w:t>e</w:t>
      </w:r>
      <w:r w:rsidRPr="007A05C3">
        <w:rPr>
          <w:rFonts w:ascii="Calibri" w:hAnsi="Calibri" w:cs="Arial"/>
        </w:rPr>
        <w:t xml:space="preserve">arly </w:t>
      </w:r>
      <w:r w:rsidR="001F4227" w:rsidRPr="007A05C3">
        <w:rPr>
          <w:rFonts w:ascii="Calibri" w:hAnsi="Calibri" w:cs="Arial"/>
        </w:rPr>
        <w:t>y</w:t>
      </w:r>
      <w:r w:rsidRPr="007A05C3">
        <w:rPr>
          <w:rFonts w:ascii="Calibri" w:hAnsi="Calibri" w:cs="Arial"/>
        </w:rPr>
        <w:t>ear</w:t>
      </w:r>
      <w:r w:rsidR="00DF1ED7" w:rsidRPr="007A05C3">
        <w:rPr>
          <w:rFonts w:ascii="Calibri" w:hAnsi="Calibri" w:cs="Arial"/>
        </w:rPr>
        <w:t>’</w:t>
      </w:r>
      <w:r w:rsidRPr="007A05C3">
        <w:rPr>
          <w:rFonts w:ascii="Calibri" w:hAnsi="Calibri" w:cs="Arial"/>
        </w:rPr>
        <w:t xml:space="preserve">s </w:t>
      </w:r>
      <w:r w:rsidR="001F4227" w:rsidRPr="007A05C3">
        <w:rPr>
          <w:rFonts w:ascii="Calibri" w:hAnsi="Calibri" w:cs="Arial"/>
        </w:rPr>
        <w:t>m</w:t>
      </w:r>
      <w:r w:rsidRPr="007A05C3">
        <w:rPr>
          <w:rFonts w:ascii="Calibri" w:hAnsi="Calibri" w:cs="Arial"/>
        </w:rPr>
        <w:t>embers of staff or setting leaders, staff and management board or governing bodies.</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rPr>
        <w:t>We need to consider the following questions</w:t>
      </w:r>
      <w:r w:rsidR="001F4227" w:rsidRPr="007A05C3">
        <w:rPr>
          <w:rFonts w:ascii="Calibri" w:hAnsi="Calibri" w:cs="Arial"/>
        </w:rPr>
        <w:t>.</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Have we identified all the practical steps we need to take to achieve the objectives?</w:t>
      </w:r>
    </w:p>
    <w:p w:rsidR="008262B8"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the actions clear and specific</w:t>
      </w:r>
      <w:r w:rsidR="001F4227" w:rsidRPr="007A05C3">
        <w:rPr>
          <w:rFonts w:ascii="Calibri" w:hAnsi="Calibri" w:cs="Arial"/>
          <w:bCs/>
        </w:rPr>
        <w:t>?</w:t>
      </w:r>
      <w:r w:rsidRPr="007A05C3">
        <w:rPr>
          <w:rFonts w:ascii="Calibri" w:hAnsi="Calibri" w:cs="Arial"/>
          <w:bCs/>
        </w:rPr>
        <w:t xml:space="preserve"> </w:t>
      </w:r>
    </w:p>
    <w:p w:rsidR="00F8661B" w:rsidRPr="007A05C3" w:rsidRDefault="001F4227"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D</w:t>
      </w:r>
      <w:r w:rsidR="00F8661B" w:rsidRPr="007A05C3">
        <w:rPr>
          <w:rFonts w:ascii="Calibri" w:hAnsi="Calibri" w:cs="Arial"/>
          <w:bCs/>
        </w:rPr>
        <w:t>o we know exactly what we intend to do and who will do it?</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How will the steps lead to the required outcomes?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How will we know when we have got there?</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Monitoring and evaluating</w:t>
      </w:r>
    </w:p>
    <w:p w:rsidR="00F8661B" w:rsidRPr="007A05C3" w:rsidRDefault="001F4227" w:rsidP="001F4227">
      <w:pPr>
        <w:ind w:right="98"/>
        <w:rPr>
          <w:rFonts w:ascii="Calibri" w:hAnsi="Calibri" w:cs="Arial"/>
        </w:rPr>
      </w:pPr>
      <w:r w:rsidRPr="007A05C3">
        <w:rPr>
          <w:rFonts w:ascii="Calibri" w:hAnsi="Calibri" w:cs="Arial"/>
        </w:rPr>
        <w:t>Focused improvement plans (</w:t>
      </w:r>
      <w:r w:rsidR="00F8661B" w:rsidRPr="007A05C3">
        <w:rPr>
          <w:rFonts w:ascii="Calibri" w:hAnsi="Calibri" w:cs="Arial"/>
        </w:rPr>
        <w:t>FIPs</w:t>
      </w:r>
      <w:r w:rsidRPr="007A05C3">
        <w:rPr>
          <w:rFonts w:ascii="Calibri" w:hAnsi="Calibri" w:cs="Arial"/>
        </w:rPr>
        <w:t>)</w:t>
      </w:r>
      <w:r w:rsidR="00F8661B" w:rsidRPr="007A05C3">
        <w:rPr>
          <w:rFonts w:ascii="Calibri" w:hAnsi="Calibri" w:cs="Arial"/>
        </w:rPr>
        <w:t xml:space="preserve"> are living documents and progress needs to be monitored.  </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b/>
          <w:bCs/>
        </w:rPr>
        <w:t>Monitoring</w:t>
      </w:r>
      <w:r w:rsidRPr="007A05C3">
        <w:rPr>
          <w:rFonts w:ascii="Calibri" w:hAnsi="Calibri" w:cs="Arial"/>
        </w:rPr>
        <w:t xml:space="preserve"> is an on-going assessment of progress against the improvement plans</w:t>
      </w:r>
      <w:r w:rsidR="001F4227" w:rsidRPr="007A05C3">
        <w:rPr>
          <w:rFonts w:ascii="Calibri" w:hAnsi="Calibri" w:cs="Arial"/>
        </w:rPr>
        <w:t>’</w:t>
      </w:r>
      <w:r w:rsidRPr="007A05C3">
        <w:rPr>
          <w:rFonts w:ascii="Calibri" w:hAnsi="Calibri" w:cs="Arial"/>
        </w:rPr>
        <w:t xml:space="preserve"> priorities and success criteria. The manager </w:t>
      </w:r>
      <w:r w:rsidR="004A081D" w:rsidRPr="007A05C3">
        <w:rPr>
          <w:rFonts w:ascii="Calibri" w:hAnsi="Calibri" w:cs="Arial"/>
        </w:rPr>
        <w:t>must</w:t>
      </w:r>
      <w:r w:rsidRPr="007A05C3">
        <w:rPr>
          <w:rFonts w:ascii="Calibri" w:hAnsi="Calibri" w:cs="Arial"/>
        </w:rPr>
        <w:t xml:space="preserve"> ensure that this takes place on a regular basis.</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b/>
          <w:bCs/>
        </w:rPr>
        <w:lastRenderedPageBreak/>
        <w:t>Evaluation</w:t>
      </w:r>
      <w:r w:rsidRPr="007A05C3">
        <w:rPr>
          <w:rFonts w:ascii="Calibri" w:hAnsi="Calibri" w:cs="Arial"/>
        </w:rPr>
        <w:t xml:space="preserve"> is about measuring the effects of the actions against the criteria. This involves looking for measurable evidence that demonstrates how well we have done in terms </w:t>
      </w:r>
      <w:r w:rsidR="001F4227" w:rsidRPr="007A05C3">
        <w:rPr>
          <w:rFonts w:ascii="Calibri" w:hAnsi="Calibri" w:cs="Arial"/>
        </w:rPr>
        <w:t xml:space="preserve">of what we planned to achieve. </w:t>
      </w:r>
    </w:p>
    <w:p w:rsidR="00F8661B" w:rsidRPr="007A05C3" w:rsidRDefault="00F8661B" w:rsidP="001F4227">
      <w:pPr>
        <w:ind w:right="98"/>
        <w:rPr>
          <w:rFonts w:ascii="Calibri" w:hAnsi="Calibri" w:cs="Arial"/>
        </w:rPr>
      </w:pPr>
      <w:r w:rsidRPr="007A05C3">
        <w:rPr>
          <w:rFonts w:ascii="Calibri" w:hAnsi="Calibri" w:cs="Arial"/>
        </w:rPr>
        <w:t xml:space="preserve"> </w:t>
      </w:r>
    </w:p>
    <w:p w:rsidR="00F8661B" w:rsidRPr="007A05C3" w:rsidRDefault="00F8661B" w:rsidP="001F4227">
      <w:pPr>
        <w:ind w:right="98"/>
        <w:rPr>
          <w:rFonts w:ascii="Calibri" w:hAnsi="Calibri" w:cs="Arial"/>
        </w:rPr>
      </w:pPr>
      <w:r w:rsidRPr="007A05C3">
        <w:rPr>
          <w:rFonts w:ascii="Calibri" w:hAnsi="Calibri" w:cs="Arial"/>
        </w:rPr>
        <w:t>The following questions need to be considered as the FIP is evaluated and monitored.</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doing what we said we would do?</w:t>
      </w:r>
    </w:p>
    <w:p w:rsidR="00F8661B" w:rsidRPr="007A05C3" w:rsidRDefault="001F4227"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 xml:space="preserve">If not, why not? </w:t>
      </w:r>
      <w:r w:rsidR="00A533A4" w:rsidRPr="007A05C3">
        <w:rPr>
          <w:rFonts w:ascii="Calibri" w:hAnsi="Calibri" w:cs="Arial"/>
          <w:bCs/>
        </w:rPr>
        <w:t>E.g.</w:t>
      </w:r>
      <w:r w:rsidR="00F8661B" w:rsidRPr="007A05C3">
        <w:rPr>
          <w:rFonts w:ascii="Calibri" w:hAnsi="Calibri" w:cs="Arial"/>
          <w:bCs/>
        </w:rPr>
        <w:t xml:space="preserve"> are we using resources efficiently and effectively to achieve objectives?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achieving outcomes within the set time frames?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taking corrective action to refocus in order to achieve our objectives?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making progress?</w:t>
      </w:r>
    </w:p>
    <w:p w:rsidR="00A8042A" w:rsidRDefault="00A8042A" w:rsidP="00F42B85">
      <w:pPr>
        <w:tabs>
          <w:tab w:val="left" w:pos="9638"/>
        </w:tabs>
        <w:ind w:right="98"/>
        <w:rPr>
          <w:rFonts w:ascii="Calibri" w:hAnsi="Calibri" w:cs="Arial"/>
          <w:b/>
          <w:bCs/>
          <w:color w:val="003366"/>
          <w:sz w:val="28"/>
          <w:szCs w:val="28"/>
        </w:rPr>
      </w:pPr>
    </w:p>
    <w:p w:rsidR="00F8661B" w:rsidRPr="007A05C3" w:rsidRDefault="00F8661B" w:rsidP="00553520">
      <w:pPr>
        <w:tabs>
          <w:tab w:val="left" w:pos="9638"/>
        </w:tabs>
        <w:ind w:left="360" w:right="98"/>
        <w:rPr>
          <w:rFonts w:ascii="Calibri" w:hAnsi="Calibri" w:cs="Arial"/>
          <w:b/>
          <w:bCs/>
          <w:color w:val="003366"/>
          <w:sz w:val="28"/>
          <w:szCs w:val="28"/>
        </w:rPr>
      </w:pPr>
      <w:r w:rsidRPr="007A05C3">
        <w:rPr>
          <w:rFonts w:ascii="Calibri" w:hAnsi="Calibri" w:cs="Arial"/>
          <w:b/>
          <w:bCs/>
          <w:color w:val="003366"/>
          <w:sz w:val="28"/>
          <w:szCs w:val="28"/>
        </w:rPr>
        <w:t>Reference materials and</w:t>
      </w:r>
      <w:r w:rsidR="00553520" w:rsidRPr="007A05C3">
        <w:rPr>
          <w:rFonts w:ascii="Calibri" w:hAnsi="Calibri" w:cs="Arial"/>
          <w:b/>
          <w:bCs/>
          <w:color w:val="003366"/>
          <w:sz w:val="28"/>
          <w:szCs w:val="28"/>
        </w:rPr>
        <w:t xml:space="preserve"> </w:t>
      </w:r>
      <w:r w:rsidRPr="007A05C3">
        <w:rPr>
          <w:rFonts w:ascii="Calibri" w:hAnsi="Calibri" w:cs="Arial"/>
          <w:b/>
          <w:bCs/>
          <w:color w:val="003366"/>
          <w:sz w:val="28"/>
          <w:szCs w:val="28"/>
        </w:rPr>
        <w:t>resources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6"/>
        <w:gridCol w:w="5286"/>
      </w:tblGrid>
      <w:tr w:rsidR="00F8661B" w:rsidRPr="007A05C3" w:rsidTr="00CA2984">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A Know How Guide: The EYFS progress check at age </w:t>
            </w:r>
            <w:r w:rsidR="008E0092" w:rsidRPr="007A05C3">
              <w:rPr>
                <w:rFonts w:ascii="Calibri" w:hAnsi="Calibri"/>
                <w:b/>
              </w:rPr>
              <w:t>2</w:t>
            </w:r>
          </w:p>
        </w:tc>
        <w:tc>
          <w:tcPr>
            <w:tcW w:w="5286" w:type="dxa"/>
          </w:tcPr>
          <w:p w:rsidR="00F8661B" w:rsidRPr="007A05C3" w:rsidRDefault="005E373D" w:rsidP="00D4268C">
            <w:pPr>
              <w:tabs>
                <w:tab w:val="left" w:pos="4752"/>
              </w:tabs>
              <w:spacing w:beforeLines="20" w:before="48" w:after="40"/>
              <w:ind w:left="192" w:right="612"/>
              <w:rPr>
                <w:rFonts w:ascii="Calibri" w:hAnsi="Calibri"/>
              </w:rPr>
            </w:pPr>
            <w:hyperlink r:id="rId9" w:history="1">
              <w:r w:rsidR="00F8661B" w:rsidRPr="007A05C3">
                <w:rPr>
                  <w:rStyle w:val="Hyperlink"/>
                  <w:rFonts w:ascii="Calibri" w:hAnsi="Calibri"/>
                </w:rPr>
                <w:t>www.ncb.org.uk</w:t>
              </w:r>
            </w:hyperlink>
            <w:r w:rsidR="00F8661B" w:rsidRPr="007A05C3">
              <w:rPr>
                <w:rFonts w:ascii="Calibri" w:hAnsi="Calibri"/>
              </w:rPr>
              <w:t xml:space="preserve"> </w:t>
            </w:r>
          </w:p>
        </w:tc>
      </w:tr>
      <w:tr w:rsidR="00D658FD" w:rsidRPr="007A05C3" w:rsidTr="00CA2984">
        <w:tc>
          <w:tcPr>
            <w:tcW w:w="5346" w:type="dxa"/>
          </w:tcPr>
          <w:p w:rsidR="00D658FD" w:rsidRPr="007A05C3" w:rsidRDefault="00D658FD" w:rsidP="001B42A1">
            <w:pPr>
              <w:tabs>
                <w:tab w:val="left" w:pos="4752"/>
              </w:tabs>
              <w:ind w:right="612"/>
              <w:rPr>
                <w:rFonts w:ascii="Calibri" w:hAnsi="Calibri"/>
                <w:b/>
              </w:rPr>
            </w:pPr>
            <w:r w:rsidRPr="007A05C3">
              <w:rPr>
                <w:rFonts w:ascii="Calibri" w:hAnsi="Calibri" w:cs="Arial"/>
                <w:b/>
              </w:rPr>
              <w:t>Applying to waive disqualification: early years and childcare</w:t>
            </w:r>
          </w:p>
        </w:tc>
        <w:tc>
          <w:tcPr>
            <w:tcW w:w="5286" w:type="dxa"/>
          </w:tcPr>
          <w:p w:rsidR="00D658FD" w:rsidRPr="007A05C3" w:rsidRDefault="005E373D" w:rsidP="00D4268C">
            <w:pPr>
              <w:tabs>
                <w:tab w:val="left" w:pos="4752"/>
              </w:tabs>
              <w:spacing w:beforeLines="20" w:before="48" w:after="40"/>
              <w:ind w:left="192" w:right="612"/>
              <w:rPr>
                <w:rFonts w:ascii="Calibri" w:hAnsi="Calibri"/>
              </w:rPr>
            </w:pPr>
            <w:hyperlink r:id="rId10" w:history="1">
              <w:r w:rsidR="00562F10" w:rsidRPr="007A05C3">
                <w:rPr>
                  <w:rStyle w:val="Hyperlink"/>
                  <w:rFonts w:ascii="Calibri" w:hAnsi="Calibri" w:cs="Arial"/>
                </w:rPr>
                <w:t>https://www.gov.uk/government/publications/applying-to-waive-disqualification-early-years-and-childcare-providers</w:t>
              </w:r>
            </w:hyperlink>
          </w:p>
        </w:tc>
      </w:tr>
      <w:tr w:rsidR="00D658FD" w:rsidRPr="007A05C3" w:rsidTr="00CA2984">
        <w:tblPrEx>
          <w:tblLook w:val="01E0" w:firstRow="1" w:lastRow="1" w:firstColumn="1" w:lastColumn="1" w:noHBand="0" w:noVBand="0"/>
        </w:tblPrEx>
        <w:tc>
          <w:tcPr>
            <w:tcW w:w="5346" w:type="dxa"/>
          </w:tcPr>
          <w:p w:rsidR="00D658FD" w:rsidRPr="007A05C3" w:rsidRDefault="00D658FD" w:rsidP="001B42A1">
            <w:pPr>
              <w:pStyle w:val="Default"/>
              <w:ind w:right="432"/>
              <w:rPr>
                <w:rFonts w:ascii="Calibri" w:hAnsi="Calibri"/>
                <w:b/>
              </w:rPr>
            </w:pPr>
            <w:r w:rsidRPr="007A05C3">
              <w:rPr>
                <w:rFonts w:ascii="Calibri" w:hAnsi="Calibri" w:cs="Arial"/>
                <w:b/>
                <w:bCs/>
              </w:rPr>
              <w:t>British Values</w:t>
            </w:r>
          </w:p>
        </w:tc>
        <w:tc>
          <w:tcPr>
            <w:tcW w:w="5286" w:type="dxa"/>
          </w:tcPr>
          <w:p w:rsidR="00D658FD" w:rsidRPr="007A05C3" w:rsidRDefault="005E373D" w:rsidP="00D658FD">
            <w:pPr>
              <w:spacing w:before="40"/>
              <w:ind w:right="57"/>
              <w:rPr>
                <w:rFonts w:ascii="Calibri" w:hAnsi="Calibri" w:cs="Arial"/>
                <w:bCs/>
              </w:rPr>
            </w:pPr>
            <w:hyperlink r:id="rId11" w:history="1">
              <w:r w:rsidR="00D658FD" w:rsidRPr="007A05C3">
                <w:rPr>
                  <w:rStyle w:val="Hyperlink"/>
                  <w:rFonts w:ascii="Calibri" w:hAnsi="Calibri" w:cs="Arial"/>
                  <w:bCs/>
                </w:rPr>
                <w:t>http://www.foundationyears.org.uk/files/2015/03/Fundamental_British_Values.pdf</w:t>
              </w:r>
            </w:hyperlink>
          </w:p>
        </w:tc>
      </w:tr>
      <w:tr w:rsidR="00F8661B" w:rsidRPr="007A05C3" w:rsidTr="00CA2984">
        <w:tblPrEx>
          <w:tblLook w:val="01E0" w:firstRow="1" w:lastRow="1" w:firstColumn="1" w:lastColumn="1" w:noHBand="0" w:noVBand="0"/>
        </w:tblPrEx>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Child accident prevention</w:t>
            </w:r>
            <w:r w:rsidR="00516949" w:rsidRPr="007A05C3">
              <w:rPr>
                <w:rFonts w:ascii="Calibri" w:hAnsi="Calibri"/>
                <w:b/>
              </w:rPr>
              <w:t xml:space="preserve"> website</w:t>
            </w:r>
          </w:p>
        </w:tc>
        <w:tc>
          <w:tcPr>
            <w:tcW w:w="5286" w:type="dxa"/>
          </w:tcPr>
          <w:p w:rsidR="00F8661B" w:rsidRPr="007A05C3" w:rsidRDefault="005E373D" w:rsidP="008262B8">
            <w:pPr>
              <w:tabs>
                <w:tab w:val="left" w:pos="4752"/>
              </w:tabs>
              <w:spacing w:beforeLines="20" w:before="48" w:after="40"/>
              <w:ind w:left="192" w:right="612"/>
              <w:rPr>
                <w:rFonts w:ascii="Calibri" w:hAnsi="Calibri"/>
                <w:color w:val="0000FF"/>
              </w:rPr>
            </w:pPr>
            <w:hyperlink r:id="rId12" w:history="1">
              <w:r w:rsidR="00F8661B" w:rsidRPr="007A05C3">
                <w:rPr>
                  <w:rStyle w:val="Hyperlink"/>
                  <w:rFonts w:ascii="Calibri" w:hAnsi="Calibri"/>
                </w:rPr>
                <w:t>www.capt.org.uk</w:t>
              </w:r>
            </w:hyperlink>
          </w:p>
        </w:tc>
      </w:tr>
      <w:tr w:rsidR="00F8661B" w:rsidRPr="007A05C3" w:rsidTr="00CA2984">
        <w:tblPrEx>
          <w:tblLook w:val="01E0" w:firstRow="1" w:lastRow="1" w:firstColumn="1" w:lastColumn="1" w:noHBand="0" w:noVBand="0"/>
        </w:tblPrEx>
        <w:tc>
          <w:tcPr>
            <w:tcW w:w="5346" w:type="dxa"/>
          </w:tcPr>
          <w:p w:rsidR="00F8661B" w:rsidRPr="007A05C3" w:rsidRDefault="00F8661B" w:rsidP="00D4268C">
            <w:pPr>
              <w:spacing w:beforeLines="20" w:before="48" w:after="40"/>
              <w:ind w:left="12" w:right="432"/>
              <w:rPr>
                <w:rFonts w:ascii="Calibri" w:hAnsi="Calibri"/>
                <w:b/>
              </w:rPr>
            </w:pPr>
            <w:r w:rsidRPr="007A05C3">
              <w:rPr>
                <w:rStyle w:val="st1"/>
                <w:rFonts w:ascii="Calibri" w:hAnsi="Calibri" w:cs="Arial"/>
                <w:b/>
                <w:bCs/>
                <w:color w:val="000000"/>
              </w:rPr>
              <w:t xml:space="preserve">Control of </w:t>
            </w:r>
            <w:r w:rsidR="00516949" w:rsidRPr="007A05C3">
              <w:rPr>
                <w:rStyle w:val="st1"/>
                <w:rFonts w:ascii="Calibri" w:hAnsi="Calibri" w:cs="Arial"/>
                <w:b/>
                <w:bCs/>
                <w:color w:val="000000"/>
              </w:rPr>
              <w:t>S</w:t>
            </w:r>
            <w:r w:rsidRPr="007A05C3">
              <w:rPr>
                <w:rStyle w:val="st1"/>
                <w:rFonts w:ascii="Calibri" w:hAnsi="Calibri" w:cs="Arial"/>
                <w:b/>
                <w:bCs/>
                <w:color w:val="000000"/>
              </w:rPr>
              <w:t xml:space="preserve">ubstances </w:t>
            </w:r>
            <w:r w:rsidR="00516949" w:rsidRPr="007A05C3">
              <w:rPr>
                <w:rStyle w:val="st1"/>
                <w:rFonts w:ascii="Calibri" w:hAnsi="Calibri" w:cs="Arial"/>
                <w:b/>
                <w:bCs/>
                <w:color w:val="000000"/>
              </w:rPr>
              <w:t>H</w:t>
            </w:r>
            <w:r w:rsidRPr="007A05C3">
              <w:rPr>
                <w:rStyle w:val="st1"/>
                <w:rFonts w:ascii="Calibri" w:hAnsi="Calibri" w:cs="Arial"/>
                <w:b/>
                <w:bCs/>
                <w:color w:val="000000"/>
              </w:rPr>
              <w:t xml:space="preserve">azardous to </w:t>
            </w:r>
            <w:r w:rsidR="00516949" w:rsidRPr="007A05C3">
              <w:rPr>
                <w:rStyle w:val="st1"/>
                <w:rFonts w:ascii="Calibri" w:hAnsi="Calibri" w:cs="Arial"/>
                <w:b/>
                <w:bCs/>
                <w:color w:val="000000"/>
              </w:rPr>
              <w:t>H</w:t>
            </w:r>
            <w:r w:rsidRPr="007A05C3">
              <w:rPr>
                <w:rStyle w:val="st1"/>
                <w:rFonts w:ascii="Calibri" w:hAnsi="Calibri" w:cs="Arial"/>
                <w:b/>
                <w:bCs/>
                <w:color w:val="000000"/>
              </w:rPr>
              <w:t>ealth</w:t>
            </w:r>
            <w:r w:rsidRPr="007A05C3">
              <w:rPr>
                <w:rStyle w:val="st1"/>
                <w:rFonts w:ascii="Calibri" w:hAnsi="Calibri" w:cs="Arial"/>
                <w:color w:val="222222"/>
              </w:rPr>
              <w:t xml:space="preserve"> (</w:t>
            </w:r>
            <w:r w:rsidRPr="007A05C3">
              <w:rPr>
                <w:rStyle w:val="st1"/>
                <w:rFonts w:ascii="Calibri" w:hAnsi="Calibri" w:cs="Arial"/>
                <w:b/>
                <w:bCs/>
                <w:color w:val="000000"/>
              </w:rPr>
              <w:t>COSHH</w:t>
            </w:r>
            <w:r w:rsidRPr="007A05C3">
              <w:rPr>
                <w:rFonts w:ascii="Calibri" w:hAnsi="Calibri"/>
                <w:b/>
              </w:rPr>
              <w:t>)</w:t>
            </w:r>
          </w:p>
        </w:tc>
        <w:tc>
          <w:tcPr>
            <w:tcW w:w="5286" w:type="dxa"/>
          </w:tcPr>
          <w:p w:rsidR="00F8661B" w:rsidRPr="007A05C3" w:rsidRDefault="005E373D" w:rsidP="00121D39">
            <w:pPr>
              <w:tabs>
                <w:tab w:val="left" w:pos="4752"/>
              </w:tabs>
              <w:spacing w:beforeLines="20" w:before="48" w:after="40"/>
              <w:ind w:left="192" w:right="612"/>
              <w:rPr>
                <w:rFonts w:ascii="Calibri" w:hAnsi="Calibri"/>
                <w:color w:val="0000FF"/>
              </w:rPr>
            </w:pPr>
            <w:hyperlink r:id="rId13" w:history="1">
              <w:r w:rsidR="00F8661B" w:rsidRPr="007A05C3">
                <w:rPr>
                  <w:rStyle w:val="Hyperlink"/>
                  <w:rFonts w:ascii="Calibri" w:hAnsi="Calibri"/>
                </w:rPr>
                <w:t>www.hse.gov.uk</w:t>
              </w:r>
            </w:hyperlink>
          </w:p>
        </w:tc>
      </w:tr>
      <w:tr w:rsidR="008262B8" w:rsidRPr="007A05C3" w:rsidTr="00CA2984">
        <w:tblPrEx>
          <w:tblLook w:val="01E0" w:firstRow="1" w:lastRow="1" w:firstColumn="1" w:lastColumn="1" w:noHBand="0" w:noVBand="0"/>
        </w:tblPrEx>
        <w:tc>
          <w:tcPr>
            <w:tcW w:w="5346" w:type="dxa"/>
          </w:tcPr>
          <w:p w:rsidR="008262B8" w:rsidRPr="007A05C3" w:rsidRDefault="008262B8" w:rsidP="00D4268C">
            <w:pPr>
              <w:spacing w:beforeLines="20" w:before="48" w:after="40"/>
              <w:ind w:left="12" w:right="432"/>
              <w:rPr>
                <w:rStyle w:val="st1"/>
                <w:rFonts w:ascii="Calibri" w:hAnsi="Calibri" w:cs="Arial"/>
                <w:b/>
                <w:bCs/>
                <w:color w:val="000000"/>
              </w:rPr>
            </w:pPr>
            <w:r w:rsidRPr="007A05C3">
              <w:rPr>
                <w:rStyle w:val="st1"/>
                <w:rFonts w:ascii="Calibri" w:hAnsi="Calibri" w:cs="Arial"/>
                <w:b/>
                <w:bCs/>
                <w:color w:val="000000"/>
              </w:rPr>
              <w:t>Community Playthings</w:t>
            </w:r>
          </w:p>
        </w:tc>
        <w:tc>
          <w:tcPr>
            <w:tcW w:w="5286" w:type="dxa"/>
          </w:tcPr>
          <w:p w:rsidR="008262B8" w:rsidRPr="007A05C3" w:rsidRDefault="005E373D" w:rsidP="00D4268C">
            <w:pPr>
              <w:tabs>
                <w:tab w:val="left" w:pos="4752"/>
              </w:tabs>
              <w:spacing w:beforeLines="20" w:before="48" w:after="40"/>
              <w:ind w:left="192" w:right="612"/>
              <w:rPr>
                <w:rFonts w:ascii="Calibri" w:hAnsi="Calibri"/>
              </w:rPr>
            </w:pPr>
            <w:hyperlink r:id="rId14" w:history="1">
              <w:r w:rsidR="008262B8" w:rsidRPr="007A05C3">
                <w:rPr>
                  <w:rStyle w:val="Hyperlink"/>
                  <w:rFonts w:ascii="Calibri" w:hAnsi="Calibri"/>
                  <w:bCs/>
                  <w:iCs/>
                </w:rPr>
                <w:t>www.communityplaythings.co.uk</w:t>
              </w:r>
            </w:hyperlink>
            <w:r w:rsidR="008262B8" w:rsidRPr="007A05C3">
              <w:rPr>
                <w:rFonts w:ascii="Calibri" w:hAnsi="Calibri"/>
                <w:bCs/>
                <w:iCs/>
                <w:color w:val="0000FF"/>
              </w:rPr>
              <w:t xml:space="preserve"> </w:t>
            </w:r>
            <w:r w:rsidR="008262B8" w:rsidRPr="007A05C3">
              <w:rPr>
                <w:rFonts w:ascii="Calibri" w:hAnsi="Calibri"/>
                <w:bCs/>
                <w:iCs/>
              </w:rPr>
              <w:t xml:space="preserve"> </w:t>
            </w:r>
          </w:p>
        </w:tc>
      </w:tr>
      <w:tr w:rsidR="00F8661B" w:rsidRPr="007A05C3" w:rsidTr="00CA2984">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Development Matters in the Early Years Foundation Stage (2012)</w:t>
            </w:r>
          </w:p>
        </w:tc>
        <w:tc>
          <w:tcPr>
            <w:tcW w:w="5286" w:type="dxa"/>
          </w:tcPr>
          <w:p w:rsidR="00F8661B" w:rsidRPr="007A05C3" w:rsidRDefault="005E373D" w:rsidP="00D4268C">
            <w:pPr>
              <w:tabs>
                <w:tab w:val="left" w:pos="4752"/>
              </w:tabs>
              <w:spacing w:beforeLines="20" w:before="48" w:after="40"/>
              <w:ind w:left="192" w:right="612"/>
              <w:rPr>
                <w:rFonts w:ascii="Calibri" w:hAnsi="Calibri"/>
                <w:bCs/>
                <w:iCs/>
              </w:rPr>
            </w:pPr>
            <w:hyperlink r:id="rId15" w:history="1">
              <w:r w:rsidR="00F8661B" w:rsidRPr="007A05C3">
                <w:rPr>
                  <w:rStyle w:val="Hyperlink"/>
                  <w:rFonts w:ascii="Calibri" w:hAnsi="Calibri"/>
                  <w:bCs/>
                  <w:iCs/>
                </w:rPr>
                <w:t>www.early-education.org.uk</w:t>
              </w:r>
            </w:hyperlink>
            <w:r w:rsidR="00F8661B" w:rsidRPr="007A05C3">
              <w:rPr>
                <w:rFonts w:ascii="Calibri" w:hAnsi="Calibri"/>
                <w:bCs/>
                <w:iCs/>
              </w:rPr>
              <w:t xml:space="preserve"> </w:t>
            </w:r>
          </w:p>
        </w:tc>
      </w:tr>
      <w:tr w:rsidR="00D658FD" w:rsidRPr="007A05C3" w:rsidTr="00CA2984">
        <w:tblPrEx>
          <w:tblLook w:val="01E0" w:firstRow="1" w:lastRow="1" w:firstColumn="1" w:lastColumn="1" w:noHBand="0" w:noVBand="0"/>
        </w:tblPrEx>
        <w:trPr>
          <w:trHeight w:val="621"/>
        </w:trPr>
        <w:tc>
          <w:tcPr>
            <w:tcW w:w="5346" w:type="dxa"/>
          </w:tcPr>
          <w:p w:rsidR="00D658FD" w:rsidRPr="007A05C3" w:rsidRDefault="00D658FD" w:rsidP="00D4268C">
            <w:pPr>
              <w:spacing w:beforeLines="20" w:before="48" w:after="40"/>
              <w:ind w:left="11" w:right="432"/>
              <w:rPr>
                <w:rFonts w:ascii="Calibri" w:hAnsi="Calibri"/>
                <w:b/>
              </w:rPr>
            </w:pPr>
            <w:r w:rsidRPr="007A05C3">
              <w:rPr>
                <w:rFonts w:ascii="Calibri" w:hAnsi="Calibri" w:cs="Arial"/>
                <w:b/>
                <w:bCs/>
              </w:rPr>
              <w:t>Disqualifica</w:t>
            </w:r>
            <w:r w:rsidR="00FE1E2E" w:rsidRPr="007A05C3">
              <w:rPr>
                <w:rFonts w:ascii="Calibri" w:hAnsi="Calibri" w:cs="Arial"/>
                <w:b/>
                <w:bCs/>
              </w:rPr>
              <w:t>tion by</w:t>
            </w:r>
            <w:r w:rsidR="00F4530D">
              <w:rPr>
                <w:rFonts w:ascii="Calibri" w:hAnsi="Calibri" w:cs="Arial"/>
                <w:b/>
                <w:bCs/>
              </w:rPr>
              <w:t xml:space="preserve"> Association Guidance </w:t>
            </w:r>
          </w:p>
        </w:tc>
        <w:tc>
          <w:tcPr>
            <w:tcW w:w="5286" w:type="dxa"/>
          </w:tcPr>
          <w:p w:rsidR="00FE1E2E" w:rsidRPr="007A05C3" w:rsidRDefault="00F4530D" w:rsidP="00FE1E2E">
            <w:pPr>
              <w:tabs>
                <w:tab w:val="left" w:pos="4752"/>
              </w:tabs>
              <w:spacing w:beforeLines="20" w:before="48" w:after="40"/>
              <w:ind w:left="192" w:right="612"/>
              <w:rPr>
                <w:rFonts w:ascii="Calibri" w:hAnsi="Calibri"/>
              </w:rPr>
            </w:pPr>
            <w:r w:rsidRPr="00F4530D">
              <w:rPr>
                <w:rStyle w:val="Hyperlink"/>
                <w:rFonts w:ascii="Calibri" w:hAnsi="Calibri"/>
              </w:rPr>
              <w:t>https://www.gov.uk/government/publications/disqualification-under-the-childcare-act-2006/disqualification-under-the-childcare-act-2006</w:t>
            </w:r>
          </w:p>
        </w:tc>
      </w:tr>
      <w:tr w:rsidR="00F8661B" w:rsidRPr="007A05C3" w:rsidTr="00CA2984">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Equality Act 2010</w:t>
            </w:r>
          </w:p>
        </w:tc>
        <w:tc>
          <w:tcPr>
            <w:tcW w:w="5286" w:type="dxa"/>
          </w:tcPr>
          <w:p w:rsidR="00F8661B" w:rsidRPr="007A05C3" w:rsidRDefault="005E373D" w:rsidP="00D4268C">
            <w:pPr>
              <w:spacing w:beforeLines="20" w:before="48" w:after="40"/>
              <w:ind w:left="192"/>
              <w:rPr>
                <w:rFonts w:ascii="Calibri" w:hAnsi="Calibri" w:cs="Arial"/>
                <w:color w:val="009933"/>
              </w:rPr>
            </w:pPr>
            <w:hyperlink r:id="rId16" w:history="1">
              <w:r w:rsidR="00F8661B" w:rsidRPr="007A05C3">
                <w:rPr>
                  <w:rStyle w:val="Hyperlink"/>
                  <w:rFonts w:ascii="Calibri" w:hAnsi="Calibri" w:cs="Arial"/>
                </w:rPr>
                <w:t>www.legislation.gov.uk/ukpga/</w:t>
              </w:r>
              <w:r w:rsidR="00F8661B" w:rsidRPr="007A05C3">
                <w:rPr>
                  <w:rStyle w:val="Hyperlink"/>
                  <w:rFonts w:ascii="Calibri" w:hAnsi="Calibri" w:cs="Arial"/>
                  <w:bCs/>
                </w:rPr>
                <w:t>2010</w:t>
              </w:r>
              <w:r w:rsidR="00F8661B" w:rsidRPr="007A05C3">
                <w:rPr>
                  <w:rStyle w:val="Hyperlink"/>
                  <w:rFonts w:ascii="Calibri" w:hAnsi="Calibri" w:cs="Arial"/>
                </w:rPr>
                <w:t>/15/contents</w:t>
              </w:r>
            </w:hyperlink>
          </w:p>
        </w:tc>
      </w:tr>
      <w:tr w:rsidR="00F8661B" w:rsidRPr="007A05C3" w:rsidTr="00CA2984">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Early Years </w:t>
            </w:r>
            <w:r w:rsidR="005077DA" w:rsidRPr="007A05C3">
              <w:rPr>
                <w:rFonts w:ascii="Calibri" w:hAnsi="Calibri"/>
                <w:b/>
              </w:rPr>
              <w:t>Foundation Stage Framework (2017</w:t>
            </w:r>
            <w:r w:rsidR="00CA2984">
              <w:rPr>
                <w:rFonts w:ascii="Calibri" w:hAnsi="Calibri"/>
                <w:b/>
              </w:rPr>
              <w:t>)</w:t>
            </w:r>
          </w:p>
        </w:tc>
        <w:tc>
          <w:tcPr>
            <w:tcW w:w="5286" w:type="dxa"/>
          </w:tcPr>
          <w:p w:rsidR="00FE1E2E" w:rsidRPr="007A05C3" w:rsidRDefault="005E373D" w:rsidP="00FE1E2E">
            <w:pPr>
              <w:tabs>
                <w:tab w:val="left" w:pos="4752"/>
              </w:tabs>
              <w:spacing w:beforeLines="20" w:before="48" w:after="40"/>
              <w:ind w:left="192" w:right="612"/>
              <w:rPr>
                <w:rFonts w:ascii="Calibri" w:hAnsi="Calibri"/>
                <w:bCs/>
                <w:iCs/>
              </w:rPr>
            </w:pPr>
            <w:hyperlink r:id="rId17" w:history="1">
              <w:r w:rsidR="00FE1E2E" w:rsidRPr="007A05C3">
                <w:rPr>
                  <w:rStyle w:val="Hyperlink"/>
                  <w:rFonts w:ascii="Calibri" w:hAnsi="Calibri"/>
                  <w:bCs/>
                  <w:iCs/>
                </w:rPr>
                <w:t>https://www.gov.uk/government/uploads/system/uploads/attachment_data/file/596629/EYFS_STATUTORY_FRAMEWORK_2017.pdf</w:t>
              </w:r>
            </w:hyperlink>
          </w:p>
        </w:tc>
      </w:tr>
      <w:tr w:rsidR="00F8661B" w:rsidRPr="007A05C3" w:rsidTr="00CA2984">
        <w:tblPrEx>
          <w:tblLook w:val="01E0" w:firstRow="1" w:lastRow="1" w:firstColumn="1" w:lastColumn="1" w:noHBand="0" w:noVBand="0"/>
        </w:tblPrEx>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Guidelines for the Control of Infections and Communicable Disease in Nurseries and Other Institutional Ear</w:t>
            </w:r>
            <w:r w:rsidR="00FE1E2E" w:rsidRPr="007A05C3">
              <w:rPr>
                <w:rFonts w:ascii="Calibri" w:hAnsi="Calibri"/>
                <w:b/>
              </w:rPr>
              <w:t>ly Years Settings</w:t>
            </w:r>
          </w:p>
        </w:tc>
        <w:tc>
          <w:tcPr>
            <w:tcW w:w="5286" w:type="dxa"/>
          </w:tcPr>
          <w:p w:rsidR="00F8661B" w:rsidRPr="007A05C3" w:rsidRDefault="00FE1E2E" w:rsidP="00FE1E2E">
            <w:pPr>
              <w:tabs>
                <w:tab w:val="left" w:pos="4752"/>
              </w:tabs>
              <w:spacing w:beforeLines="20" w:before="48" w:after="40"/>
              <w:ind w:left="193" w:right="-108"/>
              <w:rPr>
                <w:rFonts w:ascii="Calibri" w:hAnsi="Calibri"/>
              </w:rPr>
            </w:pPr>
            <w:r w:rsidRPr="007A05C3">
              <w:rPr>
                <w:rFonts w:ascii="Calibri" w:hAnsi="Calibri"/>
                <w:iCs/>
              </w:rPr>
              <w:t>South</w:t>
            </w:r>
            <w:r w:rsidR="00F8661B" w:rsidRPr="007A05C3">
              <w:rPr>
                <w:rFonts w:ascii="Calibri" w:hAnsi="Calibri"/>
                <w:iCs/>
              </w:rPr>
              <w:t xml:space="preserve"> London Hea</w:t>
            </w:r>
            <w:r w:rsidR="006C38BC" w:rsidRPr="007A05C3">
              <w:rPr>
                <w:rFonts w:ascii="Calibri" w:hAnsi="Calibri"/>
                <w:iCs/>
              </w:rPr>
              <w:t>lth Protection Team</w:t>
            </w:r>
            <w:r w:rsidR="00F8661B" w:rsidRPr="007A05C3">
              <w:rPr>
                <w:rFonts w:ascii="Calibri" w:hAnsi="Calibri"/>
                <w:iCs/>
              </w:rPr>
              <w:t xml:space="preserve"> </w:t>
            </w:r>
            <w:hyperlink r:id="rId18" w:anchor="south-london-hpt" w:history="1">
              <w:r w:rsidRPr="007A05C3">
                <w:rPr>
                  <w:rStyle w:val="Hyperlink"/>
                  <w:rFonts w:ascii="Calibri" w:hAnsi="Calibri"/>
                </w:rPr>
                <w:t>https://www.gov.uk/guidance/contacts-phe-health-protection-teams#south-london-hpt</w:t>
              </w:r>
            </w:hyperlink>
          </w:p>
        </w:tc>
      </w:tr>
      <w:tr w:rsidR="00D658FD" w:rsidRPr="007A05C3" w:rsidTr="00CA2984">
        <w:tc>
          <w:tcPr>
            <w:tcW w:w="5346" w:type="dxa"/>
          </w:tcPr>
          <w:p w:rsidR="00D658FD" w:rsidRPr="007A05C3" w:rsidRDefault="00F4530D" w:rsidP="00D4268C">
            <w:pPr>
              <w:spacing w:beforeLines="20" w:before="48" w:after="40"/>
              <w:ind w:left="12" w:right="432"/>
              <w:rPr>
                <w:rFonts w:ascii="Calibri" w:hAnsi="Calibri" w:cs="Arial"/>
                <w:b/>
              </w:rPr>
            </w:pPr>
            <w:r>
              <w:rPr>
                <w:rFonts w:ascii="Calibri" w:hAnsi="Calibri" w:cs="Arial"/>
                <w:b/>
              </w:rPr>
              <w:t>Information Sharing (July 2018)</w:t>
            </w:r>
          </w:p>
        </w:tc>
        <w:tc>
          <w:tcPr>
            <w:tcW w:w="5286" w:type="dxa"/>
          </w:tcPr>
          <w:p w:rsidR="00D658FD" w:rsidRPr="007A05C3" w:rsidRDefault="00F4530D" w:rsidP="00D4268C">
            <w:pPr>
              <w:tabs>
                <w:tab w:val="left" w:pos="4752"/>
              </w:tabs>
              <w:spacing w:beforeLines="20" w:before="48" w:after="40"/>
              <w:ind w:left="193" w:right="612"/>
              <w:rPr>
                <w:rFonts w:ascii="Calibri" w:hAnsi="Calibri"/>
              </w:rPr>
            </w:pPr>
            <w:r w:rsidRPr="00F4530D">
              <w:rPr>
                <w:rStyle w:val="Hyperlink"/>
                <w:rFonts w:ascii="Calibri" w:hAnsi="Calibri" w:cs="Arial"/>
              </w:rPr>
              <w:t>https://www.gov.uk/government/publications/safeguarding-practitioners-information-sharing-advice</w:t>
            </w:r>
          </w:p>
        </w:tc>
      </w:tr>
      <w:tr w:rsidR="00D658FD" w:rsidRPr="007A05C3" w:rsidTr="00CA2984">
        <w:tc>
          <w:tcPr>
            <w:tcW w:w="5346" w:type="dxa"/>
          </w:tcPr>
          <w:p w:rsidR="00D658FD" w:rsidRPr="007A05C3" w:rsidRDefault="00D658FD" w:rsidP="00D4268C">
            <w:pPr>
              <w:spacing w:beforeLines="20" w:before="48" w:after="40"/>
              <w:ind w:left="12" w:right="432"/>
              <w:rPr>
                <w:rFonts w:ascii="Calibri" w:hAnsi="Calibri" w:cs="Arial"/>
                <w:b/>
              </w:rPr>
            </w:pPr>
            <w:r w:rsidRPr="007A05C3">
              <w:rPr>
                <w:rFonts w:ascii="Calibri" w:hAnsi="Calibri" w:cs="Arial"/>
                <w:b/>
              </w:rPr>
              <w:t>Inspecting safeguarding in early years</w:t>
            </w:r>
            <w:r w:rsidR="00F4530D">
              <w:rPr>
                <w:rFonts w:ascii="Calibri" w:hAnsi="Calibri" w:cs="Arial"/>
                <w:b/>
              </w:rPr>
              <w:t xml:space="preserve"> (October 2018)</w:t>
            </w:r>
          </w:p>
        </w:tc>
        <w:tc>
          <w:tcPr>
            <w:tcW w:w="5286" w:type="dxa"/>
          </w:tcPr>
          <w:p w:rsidR="00F4530D" w:rsidRPr="007A05C3" w:rsidRDefault="00F4530D" w:rsidP="00F4530D">
            <w:pPr>
              <w:tabs>
                <w:tab w:val="left" w:pos="4752"/>
              </w:tabs>
              <w:spacing w:beforeLines="20" w:before="48" w:after="40"/>
              <w:ind w:left="193" w:right="612"/>
              <w:rPr>
                <w:rFonts w:ascii="Calibri" w:hAnsi="Calibri"/>
              </w:rPr>
            </w:pPr>
            <w:hyperlink r:id="rId19" w:history="1">
              <w:r w:rsidRPr="002517F5">
                <w:rPr>
                  <w:rStyle w:val="Hyperlink"/>
                  <w:rFonts w:ascii="Calibri" w:hAnsi="Calibri"/>
                </w:rPr>
                <w:t>https://www.gov.uk/government/publications/inspecting-safeguarding-in-early-years-education-and-skills-from-september-2015</w:t>
              </w:r>
            </w:hyperlink>
          </w:p>
        </w:tc>
      </w:tr>
      <w:tr w:rsidR="00DD137C" w:rsidRPr="007A05C3" w:rsidTr="00CA2984">
        <w:tc>
          <w:tcPr>
            <w:tcW w:w="5346" w:type="dxa"/>
          </w:tcPr>
          <w:p w:rsidR="00DD137C" w:rsidRPr="007A05C3" w:rsidRDefault="00FE1E2E" w:rsidP="00D4268C">
            <w:pPr>
              <w:spacing w:beforeLines="20" w:before="48" w:after="40"/>
              <w:ind w:left="12" w:right="432"/>
              <w:rPr>
                <w:rFonts w:ascii="Calibri" w:hAnsi="Calibri"/>
                <w:b/>
              </w:rPr>
            </w:pPr>
            <w:r w:rsidRPr="007A05C3">
              <w:rPr>
                <w:rFonts w:ascii="Calibri" w:hAnsi="Calibri" w:cs="Arial"/>
                <w:b/>
              </w:rPr>
              <w:lastRenderedPageBreak/>
              <w:t>Early Years Inspector</w:t>
            </w:r>
            <w:r w:rsidR="00DD137C" w:rsidRPr="007A05C3">
              <w:rPr>
                <w:rFonts w:ascii="Calibri" w:hAnsi="Calibri" w:cs="Arial"/>
                <w:b/>
              </w:rPr>
              <w:t xml:space="preserve"> Handbook</w:t>
            </w:r>
            <w:r w:rsidRPr="007A05C3">
              <w:rPr>
                <w:rFonts w:ascii="Calibri" w:hAnsi="Calibri" w:cs="Arial"/>
                <w:b/>
              </w:rPr>
              <w:t xml:space="preserve"> </w:t>
            </w:r>
          </w:p>
        </w:tc>
        <w:tc>
          <w:tcPr>
            <w:tcW w:w="5286" w:type="dxa"/>
          </w:tcPr>
          <w:p w:rsidR="00FE1E2E" w:rsidRPr="007A05C3" w:rsidRDefault="005E373D" w:rsidP="00FE1E2E">
            <w:pPr>
              <w:tabs>
                <w:tab w:val="left" w:pos="4752"/>
              </w:tabs>
              <w:spacing w:beforeLines="20" w:before="48" w:after="40"/>
              <w:ind w:left="193" w:right="612"/>
              <w:rPr>
                <w:rFonts w:ascii="Calibri" w:hAnsi="Calibri"/>
                <w:iCs/>
              </w:rPr>
            </w:pPr>
            <w:hyperlink r:id="rId20" w:history="1">
              <w:r w:rsidR="00FE1E2E" w:rsidRPr="007A05C3">
                <w:rPr>
                  <w:rStyle w:val="Hyperlink"/>
                  <w:rFonts w:ascii="Calibri" w:hAnsi="Calibri"/>
                  <w:iCs/>
                </w:rPr>
                <w:t>https://www.gov.uk/government/publications/early-years-inspection-handbook-from-september-2015</w:t>
              </w:r>
            </w:hyperlink>
          </w:p>
        </w:tc>
      </w:tr>
      <w:tr w:rsidR="00F8661B" w:rsidRPr="007A05C3" w:rsidTr="00CA2984">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Play </w:t>
            </w:r>
            <w:r w:rsidR="00107C54" w:rsidRPr="007A05C3">
              <w:rPr>
                <w:rFonts w:ascii="Calibri" w:hAnsi="Calibri"/>
                <w:b/>
              </w:rPr>
              <w:t>W</w:t>
            </w:r>
            <w:r w:rsidRPr="007A05C3">
              <w:rPr>
                <w:rFonts w:ascii="Calibri" w:hAnsi="Calibri"/>
                <w:b/>
              </w:rPr>
              <w:t xml:space="preserve">ork Principles </w:t>
            </w:r>
          </w:p>
        </w:tc>
        <w:tc>
          <w:tcPr>
            <w:tcW w:w="5286" w:type="dxa"/>
          </w:tcPr>
          <w:p w:rsidR="00F8661B" w:rsidRPr="007A05C3" w:rsidRDefault="005E373D" w:rsidP="00D4268C">
            <w:pPr>
              <w:tabs>
                <w:tab w:val="left" w:pos="4752"/>
              </w:tabs>
              <w:spacing w:beforeLines="20" w:before="48" w:after="40"/>
              <w:ind w:left="193" w:right="612"/>
              <w:rPr>
                <w:rFonts w:ascii="Calibri" w:hAnsi="Calibri"/>
                <w:iCs/>
              </w:rPr>
            </w:pPr>
            <w:hyperlink r:id="rId21" w:history="1">
              <w:r w:rsidR="00F8661B" w:rsidRPr="007A05C3">
                <w:rPr>
                  <w:rStyle w:val="Hyperlink"/>
                  <w:rFonts w:ascii="Calibri" w:hAnsi="Calibri"/>
                  <w:iCs/>
                </w:rPr>
                <w:t>www.skillsactive.com/skillsactive/item/3298</w:t>
              </w:r>
            </w:hyperlink>
          </w:p>
          <w:p w:rsidR="00F8661B" w:rsidRPr="007A05C3" w:rsidRDefault="005E373D" w:rsidP="00D4268C">
            <w:pPr>
              <w:tabs>
                <w:tab w:val="left" w:pos="4752"/>
              </w:tabs>
              <w:spacing w:beforeLines="20" w:before="48" w:after="40"/>
              <w:ind w:left="193" w:right="612"/>
              <w:rPr>
                <w:rFonts w:ascii="Calibri" w:hAnsi="Calibri"/>
                <w:iCs/>
              </w:rPr>
            </w:pPr>
            <w:hyperlink r:id="rId22" w:history="1">
              <w:r w:rsidR="00F8661B" w:rsidRPr="007A05C3">
                <w:rPr>
                  <w:rStyle w:val="Hyperlink"/>
                  <w:rFonts w:ascii="Calibri" w:hAnsi="Calibri"/>
                  <w:iCs/>
                </w:rPr>
                <w:t>www.playlondon.org.uk</w:t>
              </w:r>
            </w:hyperlink>
            <w:r w:rsidR="00F8661B" w:rsidRPr="007A05C3">
              <w:rPr>
                <w:rFonts w:ascii="Calibri" w:hAnsi="Calibri"/>
                <w:iCs/>
              </w:rPr>
              <w:t xml:space="preserve"> </w:t>
            </w:r>
          </w:p>
        </w:tc>
      </w:tr>
      <w:tr w:rsidR="00D658FD" w:rsidRPr="007A05C3" w:rsidTr="00CA2984">
        <w:tc>
          <w:tcPr>
            <w:tcW w:w="5346" w:type="dxa"/>
          </w:tcPr>
          <w:p w:rsidR="00D658FD" w:rsidRPr="007A05C3" w:rsidRDefault="00D658FD" w:rsidP="00D658FD">
            <w:pPr>
              <w:spacing w:before="40"/>
              <w:ind w:right="57"/>
              <w:rPr>
                <w:rFonts w:ascii="Calibri" w:hAnsi="Calibri" w:cs="Arial"/>
                <w:b/>
              </w:rPr>
            </w:pPr>
            <w:r w:rsidRPr="007A05C3">
              <w:rPr>
                <w:rFonts w:ascii="Calibri" w:hAnsi="Calibri" w:cs="Arial"/>
                <w:b/>
              </w:rPr>
              <w:t>Prevent Duty</w:t>
            </w:r>
          </w:p>
          <w:p w:rsidR="00D658FD" w:rsidRPr="007A05C3" w:rsidRDefault="00D658FD" w:rsidP="00D4268C">
            <w:pPr>
              <w:spacing w:beforeLines="20" w:before="48" w:after="40"/>
              <w:ind w:left="12" w:right="432"/>
              <w:rPr>
                <w:rFonts w:ascii="Calibri" w:hAnsi="Calibri"/>
                <w:b/>
              </w:rPr>
            </w:pPr>
          </w:p>
        </w:tc>
        <w:tc>
          <w:tcPr>
            <w:tcW w:w="5286" w:type="dxa"/>
          </w:tcPr>
          <w:p w:rsidR="00D658FD" w:rsidRPr="007A05C3" w:rsidRDefault="005E373D" w:rsidP="00D658FD">
            <w:pPr>
              <w:spacing w:before="40"/>
              <w:ind w:left="93" w:right="57"/>
              <w:rPr>
                <w:rFonts w:ascii="Calibri" w:hAnsi="Calibri" w:cs="Arial"/>
              </w:rPr>
            </w:pPr>
            <w:hyperlink r:id="rId23" w:history="1">
              <w:r w:rsidR="00D658FD" w:rsidRPr="007A05C3">
                <w:rPr>
                  <w:rStyle w:val="Hyperlink"/>
                  <w:rFonts w:ascii="Calibri" w:hAnsi="Calibri" w:cs="Arial"/>
                </w:rPr>
                <w:t>https://www.gov.uk/government/uploads/system/uploads/attachment_data/file/439598/prevent-duty-departmental-advice-v6.pdf</w:t>
              </w:r>
            </w:hyperlink>
          </w:p>
        </w:tc>
      </w:tr>
      <w:tr w:rsidR="00F8661B" w:rsidRPr="007A05C3" w:rsidTr="00CA2984">
        <w:tblPrEx>
          <w:tblLook w:val="01E0" w:firstRow="1" w:lastRow="1" w:firstColumn="1" w:lastColumn="1" w:noHBand="0" w:noVBand="0"/>
        </w:tblPrEx>
        <w:tc>
          <w:tcPr>
            <w:tcW w:w="5346" w:type="dxa"/>
          </w:tcPr>
          <w:p w:rsidR="00F8661B" w:rsidRPr="007A05C3" w:rsidRDefault="00F8661B" w:rsidP="00FE1E2E">
            <w:pPr>
              <w:pStyle w:val="Heading1"/>
              <w:ind w:right="432"/>
              <w:rPr>
                <w:rFonts w:ascii="Calibri" w:hAnsi="Calibri" w:cs="Arial"/>
                <w:sz w:val="24"/>
              </w:rPr>
            </w:pPr>
            <w:r w:rsidRPr="007A05C3">
              <w:rPr>
                <w:rFonts w:ascii="Calibri" w:hAnsi="Calibri" w:cs="Arial"/>
                <w:sz w:val="24"/>
              </w:rPr>
              <w:t>Reporting of Injuries, Diseases and Dangerous Occurrences Regulations (1995) – RIDDOR</w:t>
            </w:r>
          </w:p>
        </w:tc>
        <w:tc>
          <w:tcPr>
            <w:tcW w:w="5286" w:type="dxa"/>
          </w:tcPr>
          <w:p w:rsidR="00F8661B" w:rsidRPr="007A05C3" w:rsidRDefault="005E373D" w:rsidP="00FE1E2E">
            <w:pPr>
              <w:tabs>
                <w:tab w:val="left" w:pos="4752"/>
              </w:tabs>
              <w:spacing w:beforeLines="20" w:before="48" w:after="40"/>
              <w:ind w:left="193" w:right="612"/>
              <w:rPr>
                <w:rFonts w:ascii="Calibri" w:hAnsi="Calibri"/>
                <w:color w:val="0000FF"/>
              </w:rPr>
            </w:pPr>
            <w:hyperlink r:id="rId24" w:history="1">
              <w:r w:rsidR="00F8661B" w:rsidRPr="007A05C3">
                <w:rPr>
                  <w:rStyle w:val="Hyperlink"/>
                  <w:rFonts w:ascii="Calibri" w:hAnsi="Calibri"/>
                </w:rPr>
                <w:t>www.hse.gov.uk</w:t>
              </w:r>
            </w:hyperlink>
          </w:p>
        </w:tc>
      </w:tr>
      <w:tr w:rsidR="00F8661B" w:rsidRPr="007A05C3" w:rsidTr="00CA2984">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Special Educatio</w:t>
            </w:r>
            <w:r w:rsidR="003F4AA6" w:rsidRPr="007A05C3">
              <w:rPr>
                <w:rFonts w:ascii="Calibri" w:hAnsi="Calibri"/>
                <w:b/>
              </w:rPr>
              <w:t>nal Needs Code of Practice (2015</w:t>
            </w:r>
            <w:r w:rsidRPr="007A05C3">
              <w:rPr>
                <w:rFonts w:ascii="Calibri" w:hAnsi="Calibri"/>
                <w:b/>
              </w:rPr>
              <w:t>)</w:t>
            </w:r>
          </w:p>
        </w:tc>
        <w:tc>
          <w:tcPr>
            <w:tcW w:w="5286" w:type="dxa"/>
          </w:tcPr>
          <w:p w:rsidR="00F8661B" w:rsidRPr="007A05C3" w:rsidRDefault="005E373D" w:rsidP="00D4268C">
            <w:pPr>
              <w:tabs>
                <w:tab w:val="left" w:pos="4752"/>
              </w:tabs>
              <w:spacing w:beforeLines="20" w:before="48" w:after="40"/>
              <w:ind w:left="193" w:right="612"/>
              <w:rPr>
                <w:rFonts w:ascii="Calibri" w:hAnsi="Calibri"/>
                <w:iCs/>
              </w:rPr>
            </w:pPr>
            <w:hyperlink r:id="rId25" w:history="1">
              <w:r w:rsidR="003F4AA6" w:rsidRPr="007A05C3">
                <w:rPr>
                  <w:rStyle w:val="Hyperlink"/>
                  <w:rFonts w:ascii="Calibri" w:hAnsi="Calibri"/>
                  <w:iCs/>
                </w:rPr>
                <w:t>https://www.gov.uk/government/uploads/system/uploads/attachment_data/file/398815/SEND_Code_of_Practice_January_2015.pdf</w:t>
              </w:r>
            </w:hyperlink>
            <w:r w:rsidR="003F4AA6" w:rsidRPr="007A05C3">
              <w:rPr>
                <w:rFonts w:ascii="Calibri" w:hAnsi="Calibri"/>
                <w:iCs/>
              </w:rPr>
              <w:t xml:space="preserve"> </w:t>
            </w:r>
          </w:p>
        </w:tc>
      </w:tr>
      <w:tr w:rsidR="00F8661B" w:rsidRPr="007A05C3" w:rsidTr="00CA2984">
        <w:tblPrEx>
          <w:tblLook w:val="01E0" w:firstRow="1" w:lastRow="1" w:firstColumn="1" w:lastColumn="1" w:noHBand="0" w:noVBand="0"/>
        </w:tblPrEx>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Safeguarding children:  Safer Recruitment and Selection in Education settings – guidance organisation and management</w:t>
            </w:r>
          </w:p>
        </w:tc>
        <w:tc>
          <w:tcPr>
            <w:tcW w:w="5286" w:type="dxa"/>
          </w:tcPr>
          <w:p w:rsidR="00F8661B" w:rsidRPr="007A05C3" w:rsidRDefault="005E373D" w:rsidP="00482B2E">
            <w:pPr>
              <w:tabs>
                <w:tab w:val="left" w:pos="4752"/>
              </w:tabs>
              <w:spacing w:beforeLines="20" w:before="48" w:after="40"/>
              <w:ind w:left="193" w:right="612"/>
              <w:rPr>
                <w:rFonts w:ascii="Calibri" w:hAnsi="Calibri"/>
              </w:rPr>
            </w:pPr>
            <w:hyperlink r:id="rId26" w:history="1">
              <w:r w:rsidR="00F8661B" w:rsidRPr="007A05C3">
                <w:rPr>
                  <w:rStyle w:val="Hyperlink"/>
                  <w:rFonts w:ascii="Calibri" w:hAnsi="Calibri"/>
                </w:rPr>
                <w:t>https://www.education.gov.uk/publications/eOrderingDownload/Final%206836-Safeguard.Chd%20bkmk.pdf</w:t>
              </w:r>
            </w:hyperlink>
          </w:p>
        </w:tc>
      </w:tr>
      <w:tr w:rsidR="00F8661B" w:rsidRPr="007A05C3" w:rsidTr="00CA2984">
        <w:tblPrEx>
          <w:tblLook w:val="01E0" w:firstRow="1" w:lastRow="1" w:firstColumn="1" w:lastColumn="1" w:noHBand="0" w:noVBand="0"/>
        </w:tblPrEx>
        <w:tc>
          <w:tcPr>
            <w:tcW w:w="5346"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The Foundation Years </w:t>
            </w:r>
          </w:p>
        </w:tc>
        <w:tc>
          <w:tcPr>
            <w:tcW w:w="5286" w:type="dxa"/>
          </w:tcPr>
          <w:p w:rsidR="00F8661B" w:rsidRPr="007A05C3" w:rsidRDefault="005E373D" w:rsidP="00D4268C">
            <w:pPr>
              <w:tabs>
                <w:tab w:val="left" w:pos="4752"/>
              </w:tabs>
              <w:spacing w:beforeLines="20" w:before="48" w:after="40"/>
              <w:ind w:left="193" w:right="612"/>
              <w:rPr>
                <w:rFonts w:ascii="Calibri" w:hAnsi="Calibri"/>
              </w:rPr>
            </w:pPr>
            <w:hyperlink r:id="rId27" w:history="1">
              <w:r w:rsidR="00F8661B" w:rsidRPr="007A05C3">
                <w:rPr>
                  <w:rStyle w:val="Hyperlink"/>
                  <w:rFonts w:ascii="Calibri" w:hAnsi="Calibri"/>
                </w:rPr>
                <w:t>http://www.foundationyears.org.uk</w:t>
              </w:r>
            </w:hyperlink>
          </w:p>
        </w:tc>
      </w:tr>
      <w:tr w:rsidR="00F8661B" w:rsidRPr="007A05C3" w:rsidTr="00CA2984">
        <w:tblPrEx>
          <w:tblLook w:val="01E0" w:firstRow="1" w:lastRow="1" w:firstColumn="1" w:lastColumn="1" w:noHBand="0" w:noVBand="0"/>
        </w:tblPrEx>
        <w:trPr>
          <w:trHeight w:val="626"/>
        </w:trPr>
        <w:tc>
          <w:tcPr>
            <w:tcW w:w="5346" w:type="dxa"/>
          </w:tcPr>
          <w:p w:rsidR="00E83018" w:rsidRPr="007A05C3" w:rsidRDefault="00F8661B" w:rsidP="00482B2E">
            <w:pPr>
              <w:spacing w:beforeLines="20" w:before="48" w:after="40"/>
              <w:ind w:left="12" w:right="432"/>
              <w:rPr>
                <w:rFonts w:ascii="Calibri" w:hAnsi="Calibri"/>
                <w:b/>
              </w:rPr>
            </w:pPr>
            <w:r w:rsidRPr="007A05C3">
              <w:rPr>
                <w:rFonts w:ascii="Calibri" w:hAnsi="Calibri"/>
                <w:b/>
              </w:rPr>
              <w:t>The Convention on the Rights of the Child (UNICEF)</w:t>
            </w:r>
          </w:p>
        </w:tc>
        <w:tc>
          <w:tcPr>
            <w:tcW w:w="5286" w:type="dxa"/>
          </w:tcPr>
          <w:p w:rsidR="0008701E" w:rsidRPr="007A05C3" w:rsidRDefault="005E373D" w:rsidP="0008701E">
            <w:pPr>
              <w:tabs>
                <w:tab w:val="left" w:pos="4752"/>
              </w:tabs>
              <w:spacing w:beforeLines="20" w:before="48" w:after="40"/>
              <w:ind w:left="193" w:right="612"/>
              <w:rPr>
                <w:rFonts w:ascii="Calibri" w:hAnsi="Calibri"/>
              </w:rPr>
            </w:pPr>
            <w:hyperlink r:id="rId28" w:history="1">
              <w:r w:rsidR="0008701E" w:rsidRPr="007A05C3">
                <w:rPr>
                  <w:rStyle w:val="Hyperlink"/>
                  <w:rFonts w:ascii="Calibri" w:hAnsi="Calibri"/>
                </w:rPr>
                <w:t>www.unicef.org.uk/UNICEFs-Work/Our-mission/UN-Convention/</w:t>
              </w:r>
            </w:hyperlink>
          </w:p>
        </w:tc>
      </w:tr>
      <w:tr w:rsidR="00D658FD" w:rsidRPr="007A05C3" w:rsidTr="00CA2984">
        <w:tc>
          <w:tcPr>
            <w:tcW w:w="5346" w:type="dxa"/>
          </w:tcPr>
          <w:p w:rsidR="00D658FD" w:rsidRPr="007A05C3" w:rsidRDefault="00D658FD" w:rsidP="00D4268C">
            <w:pPr>
              <w:spacing w:beforeLines="20" w:before="48" w:after="40"/>
              <w:ind w:left="12" w:right="432"/>
              <w:rPr>
                <w:rFonts w:ascii="Calibri" w:hAnsi="Calibri" w:cs="Arial"/>
                <w:b/>
                <w:bCs/>
                <w:color w:val="222222"/>
              </w:rPr>
            </w:pPr>
            <w:r w:rsidRPr="007A05C3">
              <w:rPr>
                <w:rFonts w:ascii="Calibri" w:hAnsi="Calibri" w:cs="Arial"/>
                <w:b/>
                <w:bCs/>
                <w:color w:val="000000"/>
              </w:rPr>
              <w:t>What to do if you’re worried a child is being abused 2015</w:t>
            </w:r>
          </w:p>
        </w:tc>
        <w:tc>
          <w:tcPr>
            <w:tcW w:w="5286" w:type="dxa"/>
          </w:tcPr>
          <w:p w:rsidR="00D658FD" w:rsidRPr="007A05C3" w:rsidRDefault="005E373D" w:rsidP="00D4268C">
            <w:pPr>
              <w:tabs>
                <w:tab w:val="left" w:pos="4752"/>
              </w:tabs>
              <w:spacing w:beforeLines="20" w:before="48" w:after="40"/>
              <w:ind w:left="193" w:right="612"/>
              <w:rPr>
                <w:rFonts w:ascii="Calibri" w:hAnsi="Calibri"/>
              </w:rPr>
            </w:pPr>
            <w:hyperlink r:id="rId29" w:tgtFrame="_blank" w:history="1">
              <w:r w:rsidR="00D658FD" w:rsidRPr="007A05C3">
                <w:rPr>
                  <w:rFonts w:ascii="Calibri" w:hAnsi="Calibri" w:cs="Arial"/>
                  <w:color w:val="1155CC"/>
                  <w:u w:val="single"/>
                  <w:lang w:val="en-US"/>
                </w:rPr>
                <w:t>https://www.gov.uk/government/publications/what-to-do-if-youre-worried-a-child-is-being-abused--2</w:t>
              </w:r>
            </w:hyperlink>
          </w:p>
        </w:tc>
      </w:tr>
      <w:tr w:rsidR="00DD137C" w:rsidRPr="007A05C3" w:rsidTr="00CA2984">
        <w:tc>
          <w:tcPr>
            <w:tcW w:w="5346" w:type="dxa"/>
          </w:tcPr>
          <w:p w:rsidR="00DD137C" w:rsidRPr="007A05C3" w:rsidRDefault="00DD137C" w:rsidP="00D4268C">
            <w:pPr>
              <w:spacing w:beforeLines="20" w:before="48" w:after="40"/>
              <w:ind w:left="12" w:right="432"/>
              <w:rPr>
                <w:rFonts w:ascii="Calibri" w:hAnsi="Calibri"/>
                <w:b/>
              </w:rPr>
            </w:pPr>
            <w:r w:rsidRPr="007A05C3">
              <w:rPr>
                <w:rFonts w:ascii="Calibri" w:hAnsi="Calibri" w:cs="Arial"/>
                <w:b/>
                <w:bCs/>
                <w:color w:val="222222"/>
              </w:rPr>
              <w:t>What to expect, when?</w:t>
            </w:r>
            <w:r w:rsidRPr="007A05C3">
              <w:rPr>
                <w:rFonts w:ascii="Calibri" w:hAnsi="Calibri" w:cs="Arial"/>
                <w:b/>
                <w:color w:val="222222"/>
              </w:rPr>
              <w:t> </w:t>
            </w:r>
          </w:p>
        </w:tc>
        <w:tc>
          <w:tcPr>
            <w:tcW w:w="5286" w:type="dxa"/>
          </w:tcPr>
          <w:p w:rsidR="00DD137C" w:rsidRPr="007A05C3" w:rsidRDefault="005E373D" w:rsidP="00D4268C">
            <w:pPr>
              <w:tabs>
                <w:tab w:val="left" w:pos="4752"/>
              </w:tabs>
              <w:spacing w:beforeLines="20" w:before="48" w:after="40"/>
              <w:ind w:left="193" w:right="612"/>
              <w:rPr>
                <w:rFonts w:ascii="Calibri" w:hAnsi="Calibri"/>
              </w:rPr>
            </w:pPr>
            <w:hyperlink r:id="rId30" w:tgtFrame="_blank" w:history="1">
              <w:r w:rsidR="00DD137C" w:rsidRPr="007A05C3">
                <w:rPr>
                  <w:rFonts w:ascii="Calibri" w:hAnsi="Calibri" w:cs="Arial"/>
                  <w:color w:val="1155CC"/>
                  <w:u w:val="single"/>
                </w:rPr>
                <w:t>http://www.foundationyears.org.uk/files/2015/03/4Children_ParentsGuide_2015_WEB.pdf</w:t>
              </w:r>
            </w:hyperlink>
          </w:p>
        </w:tc>
      </w:tr>
      <w:tr w:rsidR="00F8661B" w:rsidRPr="007A05C3" w:rsidTr="00CA2984">
        <w:tc>
          <w:tcPr>
            <w:tcW w:w="5346" w:type="dxa"/>
          </w:tcPr>
          <w:p w:rsidR="00F8661B" w:rsidRPr="007A05C3" w:rsidRDefault="00F8661B" w:rsidP="00F42B85">
            <w:pPr>
              <w:spacing w:beforeLines="20" w:before="48" w:after="40"/>
              <w:ind w:left="12" w:right="432"/>
              <w:rPr>
                <w:rFonts w:ascii="Calibri" w:hAnsi="Calibri"/>
                <w:b/>
              </w:rPr>
            </w:pPr>
            <w:r w:rsidRPr="007A05C3">
              <w:rPr>
                <w:rFonts w:ascii="Calibri" w:hAnsi="Calibri"/>
                <w:b/>
              </w:rPr>
              <w:t>Working Together to Safeguard Children</w:t>
            </w:r>
            <w:r w:rsidR="00682488">
              <w:rPr>
                <w:rFonts w:ascii="Calibri" w:hAnsi="Calibri"/>
                <w:b/>
              </w:rPr>
              <w:t xml:space="preserve"> </w:t>
            </w:r>
            <w:r w:rsidR="00F42B85">
              <w:rPr>
                <w:rFonts w:ascii="Calibri" w:hAnsi="Calibri"/>
                <w:b/>
              </w:rPr>
              <w:t>2</w:t>
            </w:r>
            <w:r w:rsidR="00682488">
              <w:rPr>
                <w:rFonts w:ascii="Calibri" w:hAnsi="Calibri"/>
                <w:b/>
              </w:rPr>
              <w:t>018</w:t>
            </w:r>
          </w:p>
        </w:tc>
        <w:tc>
          <w:tcPr>
            <w:tcW w:w="5286" w:type="dxa"/>
          </w:tcPr>
          <w:p w:rsidR="00F8661B" w:rsidRPr="007A05C3" w:rsidRDefault="005E373D" w:rsidP="00D4268C">
            <w:pPr>
              <w:tabs>
                <w:tab w:val="left" w:pos="4752"/>
              </w:tabs>
              <w:spacing w:beforeLines="20" w:before="48" w:after="40"/>
              <w:ind w:left="193" w:right="612"/>
              <w:rPr>
                <w:rFonts w:ascii="Calibri" w:hAnsi="Calibri" w:cs="Arial"/>
              </w:rPr>
            </w:pPr>
            <w:hyperlink r:id="rId31" w:history="1">
              <w:r w:rsidR="00F8661B" w:rsidRPr="007A05C3">
                <w:rPr>
                  <w:rStyle w:val="Hyperlink"/>
                  <w:rFonts w:ascii="Calibri" w:hAnsi="Calibri" w:cs="Arial"/>
                </w:rPr>
                <w:t>www.workingtogetheronline.co.uk</w:t>
              </w:r>
            </w:hyperlink>
            <w:r w:rsidR="00F8661B" w:rsidRPr="007A05C3">
              <w:rPr>
                <w:rFonts w:ascii="Calibri" w:hAnsi="Calibri" w:cs="Arial"/>
              </w:rPr>
              <w:t xml:space="preserve"> </w:t>
            </w:r>
          </w:p>
        </w:tc>
      </w:tr>
    </w:tbl>
    <w:p w:rsidR="00F8661B" w:rsidRPr="007A05C3" w:rsidRDefault="00015604" w:rsidP="008262B8">
      <w:pPr>
        <w:ind w:right="98"/>
        <w:jc w:val="right"/>
        <w:rPr>
          <w:rFonts w:ascii="Calibri" w:hAnsi="Calibri" w:cs="Arial"/>
          <w:b/>
          <w:bCs/>
          <w:color w:val="003366"/>
        </w:rPr>
      </w:pPr>
      <w:r w:rsidRPr="007A05C3">
        <w:rPr>
          <w:rFonts w:ascii="Calibri" w:hAnsi="Calibri" w:cs="Arial"/>
          <w:b/>
          <w:bCs/>
          <w:color w:val="003366"/>
        </w:rPr>
        <w:t xml:space="preserve"> </w:t>
      </w:r>
    </w:p>
    <w:p w:rsidR="00F8661B" w:rsidRDefault="00F8661B" w:rsidP="00B11B4B">
      <w:pPr>
        <w:ind w:right="3408"/>
        <w:rPr>
          <w:rFonts w:ascii="Calibri" w:hAnsi="Calibri" w:cs="Arial"/>
          <w:b/>
          <w:color w:val="003366"/>
          <w:sz w:val="28"/>
          <w:szCs w:val="28"/>
        </w:rPr>
      </w:pPr>
      <w:r w:rsidRPr="007A05C3">
        <w:rPr>
          <w:rFonts w:ascii="Calibri" w:hAnsi="Calibri" w:cs="Arial"/>
          <w:b/>
          <w:color w:val="003366"/>
          <w:sz w:val="28"/>
          <w:szCs w:val="28"/>
        </w:rPr>
        <w:t>Glossary of acronyms</w:t>
      </w:r>
    </w:p>
    <w:p w:rsidR="005E373D" w:rsidRPr="007A05C3" w:rsidRDefault="005E373D" w:rsidP="00B11B4B">
      <w:pPr>
        <w:ind w:right="3408"/>
        <w:rPr>
          <w:rFonts w:ascii="Calibri" w:hAnsi="Calibri" w:cs="Arial"/>
          <w:b/>
          <w:color w:val="003366"/>
          <w:sz w:val="28"/>
          <w:szCs w:val="2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8661B" w:rsidRPr="007A05C3" w:rsidTr="005E373D">
        <w:trPr>
          <w:trHeight w:val="3818"/>
        </w:trPr>
        <w:tc>
          <w:tcPr>
            <w:tcW w:w="4927" w:type="dxa"/>
          </w:tcPr>
          <w:p w:rsidR="00DF1ED7" w:rsidRPr="007A05C3" w:rsidRDefault="00CA2984" w:rsidP="001B42A1">
            <w:pPr>
              <w:tabs>
                <w:tab w:val="left" w:pos="4860"/>
              </w:tabs>
              <w:ind w:left="1080" w:right="31" w:hanging="1080"/>
              <w:rPr>
                <w:rFonts w:ascii="Calibri" w:hAnsi="Calibri" w:cs="Arial"/>
              </w:rPr>
            </w:pPr>
            <w:r>
              <w:rPr>
                <w:rFonts w:ascii="Calibri" w:hAnsi="Calibri" w:cs="Arial"/>
              </w:rPr>
              <w:t xml:space="preserve">AFC:            </w:t>
            </w:r>
            <w:r w:rsidR="00DF1ED7" w:rsidRPr="007A05C3">
              <w:rPr>
                <w:rFonts w:ascii="Calibri" w:hAnsi="Calibri" w:cs="Arial"/>
              </w:rPr>
              <w:t>Achieving for Children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CM:        </w:t>
            </w:r>
            <w:r w:rsidR="00E16EE8" w:rsidRPr="007A05C3">
              <w:rPr>
                <w:rFonts w:ascii="Calibri" w:hAnsi="Calibri" w:cs="Arial"/>
              </w:rPr>
              <w:tab/>
            </w:r>
            <w:r w:rsidRPr="007A05C3">
              <w:rPr>
                <w:rFonts w:ascii="Calibri" w:hAnsi="Calibri" w:cs="Arial"/>
              </w:rPr>
              <w:t>Childminder</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CP:         </w:t>
            </w:r>
            <w:r w:rsidR="00E16EE8" w:rsidRPr="007A05C3">
              <w:rPr>
                <w:rFonts w:ascii="Calibri" w:hAnsi="Calibri" w:cs="Arial"/>
              </w:rPr>
              <w:tab/>
            </w:r>
            <w:r w:rsidRPr="007A05C3">
              <w:rPr>
                <w:rFonts w:ascii="Calibri" w:hAnsi="Calibri" w:cs="Arial"/>
              </w:rPr>
              <w:t>Child protection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CPD:       </w:t>
            </w:r>
            <w:r w:rsidR="00E16EE8" w:rsidRPr="007A05C3">
              <w:rPr>
                <w:rFonts w:ascii="Calibri" w:hAnsi="Calibri" w:cs="Arial"/>
              </w:rPr>
              <w:tab/>
            </w:r>
            <w:r w:rsidRPr="007A05C3">
              <w:rPr>
                <w:rFonts w:ascii="Calibri" w:hAnsi="Calibri" w:cs="Arial"/>
              </w:rPr>
              <w:t xml:space="preserve">Continual </w:t>
            </w:r>
            <w:r w:rsidR="00B11B4B" w:rsidRPr="007A05C3">
              <w:rPr>
                <w:rFonts w:ascii="Calibri" w:hAnsi="Calibri" w:cs="Arial"/>
              </w:rPr>
              <w:t>professional developm</w:t>
            </w:r>
            <w:r w:rsidR="00E16EE8" w:rsidRPr="007A05C3">
              <w:rPr>
                <w:rFonts w:ascii="Calibri" w:hAnsi="Calibri" w:cs="Arial"/>
              </w:rPr>
              <w:t>ent</w:t>
            </w:r>
            <w:r w:rsidR="00B11B4B" w:rsidRPr="007A05C3">
              <w:rPr>
                <w:rFonts w:ascii="Calibri" w:hAnsi="Calibri" w:cs="Arial"/>
              </w:rPr>
              <w:tab/>
            </w:r>
            <w:proofErr w:type="spellStart"/>
            <w:r w:rsidR="00B11B4B" w:rsidRPr="007A05C3">
              <w:rPr>
                <w:rFonts w:ascii="Calibri" w:hAnsi="Calibri" w:cs="Arial"/>
              </w:rPr>
              <w:t>d</w:t>
            </w:r>
            <w:r w:rsidRPr="007A05C3">
              <w:rPr>
                <w:rFonts w:ascii="Calibri" w:hAnsi="Calibri" w:cs="Arial"/>
              </w:rPr>
              <w:t>evelopment</w:t>
            </w:r>
            <w:proofErr w:type="spellEnd"/>
          </w:p>
          <w:p w:rsidR="00F8661B" w:rsidRPr="007A05C3" w:rsidRDefault="00F8661B" w:rsidP="001B42A1">
            <w:pPr>
              <w:tabs>
                <w:tab w:val="left" w:pos="4860"/>
              </w:tabs>
              <w:ind w:left="1080" w:right="31" w:hanging="1080"/>
              <w:rPr>
                <w:rFonts w:ascii="Calibri" w:hAnsi="Calibri" w:cs="Arial"/>
              </w:rPr>
            </w:pPr>
            <w:proofErr w:type="spellStart"/>
            <w:r w:rsidRPr="007A05C3">
              <w:rPr>
                <w:rFonts w:ascii="Calibri" w:hAnsi="Calibri" w:cs="Arial"/>
              </w:rPr>
              <w:t>DfE</w:t>
            </w:r>
            <w:proofErr w:type="spellEnd"/>
            <w:r w:rsidRPr="007A05C3">
              <w:rPr>
                <w:rFonts w:ascii="Calibri" w:hAnsi="Calibri" w:cs="Arial"/>
              </w:rPr>
              <w:t xml:space="preserve">:  </w:t>
            </w:r>
            <w:r w:rsidRPr="007A05C3">
              <w:rPr>
                <w:rFonts w:ascii="Calibri" w:hAnsi="Calibri" w:cs="Arial"/>
              </w:rPr>
              <w:tab/>
              <w:t>Department for Education</w:t>
            </w:r>
          </w:p>
          <w:p w:rsidR="00F8661B" w:rsidRPr="007A05C3" w:rsidRDefault="00F8661B" w:rsidP="005E373D">
            <w:pPr>
              <w:tabs>
                <w:tab w:val="left" w:pos="4860"/>
              </w:tabs>
              <w:ind w:left="1080" w:right="31" w:hanging="1080"/>
              <w:rPr>
                <w:rFonts w:ascii="Calibri" w:hAnsi="Calibri" w:cs="Arial"/>
              </w:rPr>
            </w:pPr>
            <w:r w:rsidRPr="007A05C3">
              <w:rPr>
                <w:rFonts w:ascii="Calibri" w:hAnsi="Calibri" w:cs="Arial"/>
              </w:rPr>
              <w:t xml:space="preserve">DOB: </w:t>
            </w:r>
            <w:r w:rsidRPr="007A05C3">
              <w:rPr>
                <w:rFonts w:ascii="Calibri" w:hAnsi="Calibri" w:cs="Arial"/>
              </w:rPr>
              <w:tab/>
              <w:t>Date of birth</w:t>
            </w:r>
          </w:p>
          <w:p w:rsidR="00F8661B" w:rsidRPr="007A05C3" w:rsidRDefault="005E373D" w:rsidP="001B42A1">
            <w:pPr>
              <w:tabs>
                <w:tab w:val="left" w:pos="4860"/>
              </w:tabs>
              <w:ind w:left="1080" w:right="31" w:hanging="1080"/>
              <w:rPr>
                <w:rFonts w:ascii="Calibri" w:hAnsi="Calibri" w:cs="Arial"/>
              </w:rPr>
            </w:pPr>
            <w:r>
              <w:rPr>
                <w:rFonts w:ascii="Calibri" w:hAnsi="Calibri" w:cs="Arial"/>
              </w:rPr>
              <w:t xml:space="preserve">EH: </w:t>
            </w:r>
            <w:r>
              <w:rPr>
                <w:rFonts w:ascii="Calibri" w:hAnsi="Calibri" w:cs="Arial"/>
              </w:rPr>
              <w:tab/>
              <w:t>Environmental H</w:t>
            </w:r>
            <w:r w:rsidR="00F8661B" w:rsidRPr="007A05C3">
              <w:rPr>
                <w:rFonts w:ascii="Calibri" w:hAnsi="Calibri" w:cs="Arial"/>
              </w:rPr>
              <w:t>ealth</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EYFS: </w:t>
            </w:r>
            <w:r w:rsidRPr="007A05C3">
              <w:rPr>
                <w:rFonts w:ascii="Calibri" w:hAnsi="Calibri" w:cs="Arial"/>
              </w:rPr>
              <w:tab/>
              <w:t>Early Years Foundation Stage</w:t>
            </w:r>
          </w:p>
          <w:p w:rsidR="00F8661B" w:rsidRDefault="00F8661B" w:rsidP="00DF1ED7">
            <w:pPr>
              <w:tabs>
                <w:tab w:val="left" w:pos="4860"/>
              </w:tabs>
              <w:ind w:left="1080" w:right="31" w:hanging="1080"/>
              <w:rPr>
                <w:rFonts w:ascii="Calibri" w:hAnsi="Calibri" w:cs="Arial"/>
              </w:rPr>
            </w:pPr>
            <w:r w:rsidRPr="007A05C3">
              <w:rPr>
                <w:rFonts w:ascii="Calibri" w:hAnsi="Calibri" w:cs="Arial"/>
              </w:rPr>
              <w:t xml:space="preserve">EYFSP: </w:t>
            </w:r>
            <w:r w:rsidRPr="007A05C3">
              <w:rPr>
                <w:rFonts w:ascii="Calibri" w:hAnsi="Calibri" w:cs="Arial"/>
              </w:rPr>
              <w:tab/>
              <w:t>Early Years Foundation Stage</w:t>
            </w:r>
            <w:r w:rsidR="00E16EE8" w:rsidRPr="007A05C3">
              <w:rPr>
                <w:rFonts w:ascii="Calibri" w:hAnsi="Calibri" w:cs="Arial"/>
              </w:rPr>
              <w:t xml:space="preserve"> </w:t>
            </w:r>
            <w:r w:rsidRPr="007A05C3">
              <w:rPr>
                <w:rFonts w:ascii="Calibri" w:hAnsi="Calibri" w:cs="Arial"/>
              </w:rPr>
              <w:t>Profile</w:t>
            </w:r>
          </w:p>
          <w:p w:rsidR="005E373D" w:rsidRPr="007A05C3" w:rsidRDefault="005E373D" w:rsidP="005E373D">
            <w:pPr>
              <w:tabs>
                <w:tab w:val="left" w:pos="4860"/>
              </w:tabs>
              <w:ind w:right="31"/>
              <w:rPr>
                <w:rFonts w:ascii="Calibri" w:hAnsi="Calibri" w:cs="Arial"/>
              </w:rPr>
            </w:pPr>
            <w:r>
              <w:rPr>
                <w:rFonts w:ascii="Calibri" w:hAnsi="Calibri" w:cs="Arial"/>
              </w:rPr>
              <w:t xml:space="preserve">HPA:           </w:t>
            </w:r>
            <w:r w:rsidRPr="007A05C3">
              <w:rPr>
                <w:rFonts w:ascii="Calibri" w:hAnsi="Calibri" w:cs="Arial"/>
              </w:rPr>
              <w:t>Health Protection Agency</w:t>
            </w:r>
          </w:p>
          <w:p w:rsidR="005E373D" w:rsidRPr="007A05C3" w:rsidRDefault="005E373D" w:rsidP="005E373D">
            <w:pPr>
              <w:tabs>
                <w:tab w:val="left" w:pos="4860"/>
              </w:tabs>
              <w:ind w:right="31"/>
              <w:rPr>
                <w:rFonts w:ascii="Calibri" w:hAnsi="Calibri" w:cs="Arial"/>
              </w:rPr>
            </w:pPr>
            <w:r w:rsidRPr="007A05C3">
              <w:rPr>
                <w:rFonts w:ascii="Calibri" w:hAnsi="Calibri" w:cs="Arial"/>
              </w:rPr>
              <w:t xml:space="preserve">ICO:             </w:t>
            </w:r>
            <w:r>
              <w:rPr>
                <w:rFonts w:ascii="Calibri" w:hAnsi="Calibri" w:cs="Arial"/>
              </w:rPr>
              <w:t>I</w:t>
            </w:r>
            <w:r w:rsidRPr="007A05C3">
              <w:rPr>
                <w:rFonts w:ascii="Calibri" w:hAnsi="Calibri" w:cs="Arial"/>
              </w:rPr>
              <w:t>nformation Commissioner’s Office</w:t>
            </w:r>
          </w:p>
          <w:p w:rsidR="00F8661B" w:rsidRPr="007A05C3" w:rsidRDefault="005E373D" w:rsidP="005E373D">
            <w:pPr>
              <w:tabs>
                <w:tab w:val="left" w:pos="4860"/>
              </w:tabs>
              <w:ind w:left="1080" w:right="31" w:hanging="1080"/>
              <w:rPr>
                <w:rFonts w:ascii="Calibri" w:hAnsi="Calibri" w:cs="Arial"/>
              </w:rPr>
            </w:pPr>
            <w:r w:rsidRPr="007A05C3">
              <w:rPr>
                <w:rFonts w:ascii="Calibri" w:hAnsi="Calibri" w:cs="Arial"/>
              </w:rPr>
              <w:t xml:space="preserve">ITP: </w:t>
            </w:r>
            <w:r w:rsidRPr="007A05C3">
              <w:rPr>
                <w:rFonts w:ascii="Calibri" w:hAnsi="Calibri" w:cs="Arial"/>
              </w:rPr>
              <w:tab/>
              <w:t>Individual target plan</w:t>
            </w:r>
            <w:r w:rsidR="00DF1ED7" w:rsidRPr="007A05C3">
              <w:rPr>
                <w:rFonts w:ascii="Calibri" w:hAnsi="Calibri" w:cs="Arial"/>
              </w:rPr>
              <w:t xml:space="preserve">   </w:t>
            </w:r>
          </w:p>
        </w:tc>
        <w:tc>
          <w:tcPr>
            <w:tcW w:w="4927" w:type="dxa"/>
          </w:tcPr>
          <w:p w:rsidR="005E373D" w:rsidRDefault="005E373D" w:rsidP="005E373D">
            <w:pPr>
              <w:tabs>
                <w:tab w:val="left" w:pos="4860"/>
              </w:tabs>
              <w:ind w:left="1080" w:right="31" w:hanging="1080"/>
              <w:rPr>
                <w:rFonts w:ascii="Calibri" w:hAnsi="Calibri" w:cs="Arial"/>
              </w:rPr>
            </w:pPr>
            <w:r w:rsidRPr="007A05C3">
              <w:rPr>
                <w:rFonts w:ascii="Calibri" w:hAnsi="Calibri" w:cs="Arial"/>
              </w:rPr>
              <w:t xml:space="preserve">INSET: </w:t>
            </w:r>
            <w:r w:rsidRPr="007A05C3">
              <w:rPr>
                <w:rFonts w:ascii="Calibri" w:hAnsi="Calibri" w:cs="Arial"/>
              </w:rPr>
              <w:tab/>
              <w:t>In-service training</w:t>
            </w:r>
          </w:p>
          <w:p w:rsidR="00F8661B" w:rsidRPr="007A05C3" w:rsidRDefault="00F8661B" w:rsidP="005E373D">
            <w:pPr>
              <w:tabs>
                <w:tab w:val="left" w:pos="4860"/>
              </w:tabs>
              <w:ind w:left="1080" w:right="31" w:hanging="1080"/>
              <w:rPr>
                <w:rFonts w:ascii="Calibri" w:hAnsi="Calibri" w:cs="Arial"/>
              </w:rPr>
            </w:pPr>
            <w:r w:rsidRPr="007A05C3">
              <w:rPr>
                <w:rFonts w:ascii="Calibri" w:hAnsi="Calibri" w:cs="Arial"/>
              </w:rPr>
              <w:t xml:space="preserve">ISA: </w:t>
            </w:r>
            <w:r w:rsidRPr="007A05C3">
              <w:rPr>
                <w:rFonts w:ascii="Calibri" w:hAnsi="Calibri" w:cs="Arial"/>
              </w:rPr>
              <w:tab/>
              <w:t>Independent Safeguarding Authority</w:t>
            </w:r>
          </w:p>
          <w:p w:rsidR="00F8661B" w:rsidRPr="007A05C3" w:rsidRDefault="00F8661B" w:rsidP="00482B2E">
            <w:pPr>
              <w:tabs>
                <w:tab w:val="left" w:pos="4860"/>
              </w:tabs>
              <w:ind w:left="1080" w:right="31" w:hanging="1080"/>
              <w:rPr>
                <w:rFonts w:ascii="Calibri" w:hAnsi="Calibri" w:cs="Arial"/>
              </w:rPr>
            </w:pPr>
            <w:r w:rsidRPr="007A05C3">
              <w:rPr>
                <w:rFonts w:ascii="Calibri" w:hAnsi="Calibri" w:cs="Arial"/>
              </w:rPr>
              <w:t xml:space="preserve">LSCB: </w:t>
            </w:r>
            <w:r w:rsidRPr="007A05C3">
              <w:rPr>
                <w:rFonts w:ascii="Calibri" w:hAnsi="Calibri" w:cs="Arial"/>
              </w:rPr>
              <w:tab/>
              <w:t>Local Safeguarding Children Board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PFA: </w:t>
            </w:r>
            <w:r w:rsidRPr="007A05C3">
              <w:rPr>
                <w:rFonts w:ascii="Calibri" w:hAnsi="Calibri" w:cs="Arial"/>
              </w:rPr>
              <w:tab/>
              <w:t>Paediatric first aid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QTS: </w:t>
            </w:r>
            <w:r w:rsidRPr="007A05C3">
              <w:rPr>
                <w:rFonts w:ascii="Calibri" w:hAnsi="Calibri" w:cs="Arial"/>
              </w:rPr>
              <w:tab/>
              <w:t>Qualified teacher status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RAG: </w:t>
            </w:r>
            <w:r w:rsidRPr="007A05C3">
              <w:rPr>
                <w:rFonts w:ascii="Calibri" w:hAnsi="Calibri" w:cs="Arial"/>
              </w:rPr>
              <w:tab/>
              <w:t>Red, amber, green rating</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SEF</w:t>
            </w:r>
            <w:r w:rsidR="005E373D">
              <w:rPr>
                <w:rFonts w:ascii="Calibri" w:hAnsi="Calibri" w:cs="Arial"/>
              </w:rPr>
              <w:t xml:space="preserve">: </w:t>
            </w:r>
            <w:r w:rsidR="005E373D">
              <w:rPr>
                <w:rFonts w:ascii="Calibri" w:hAnsi="Calibri" w:cs="Arial"/>
              </w:rPr>
              <w:tab/>
              <w:t xml:space="preserve">Self-evaluation form </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SEN</w:t>
            </w:r>
            <w:r w:rsidR="0008701E" w:rsidRPr="007A05C3">
              <w:rPr>
                <w:rFonts w:ascii="Calibri" w:hAnsi="Calibri" w:cs="Arial"/>
              </w:rPr>
              <w:t>D</w:t>
            </w:r>
            <w:r w:rsidRPr="007A05C3">
              <w:rPr>
                <w:rFonts w:ascii="Calibri" w:hAnsi="Calibri" w:cs="Arial"/>
              </w:rPr>
              <w:t xml:space="preserve">: </w:t>
            </w:r>
            <w:r w:rsidRPr="007A05C3">
              <w:rPr>
                <w:rFonts w:ascii="Calibri" w:hAnsi="Calibri" w:cs="Arial"/>
              </w:rPr>
              <w:tab/>
              <w:t>Special educational needs</w:t>
            </w:r>
            <w:r w:rsidR="0008701E" w:rsidRPr="007A05C3">
              <w:rPr>
                <w:rFonts w:ascii="Calibri" w:hAnsi="Calibri" w:cs="Arial"/>
              </w:rPr>
              <w:t xml:space="preserve"> and disabilities </w:t>
            </w:r>
          </w:p>
          <w:p w:rsidR="00F8661B" w:rsidRPr="007A05C3" w:rsidRDefault="00F8661B" w:rsidP="00682488">
            <w:pPr>
              <w:tabs>
                <w:tab w:val="left" w:pos="4860"/>
              </w:tabs>
              <w:ind w:left="1080" w:right="31" w:hanging="1080"/>
              <w:rPr>
                <w:rFonts w:ascii="Calibri" w:hAnsi="Calibri" w:cs="Arial"/>
              </w:rPr>
            </w:pPr>
            <w:proofErr w:type="spellStart"/>
            <w:r w:rsidRPr="007A05C3">
              <w:rPr>
                <w:rFonts w:ascii="Calibri" w:hAnsi="Calibri" w:cs="Arial"/>
              </w:rPr>
              <w:t>SENCo</w:t>
            </w:r>
            <w:proofErr w:type="spellEnd"/>
            <w:r w:rsidRPr="007A05C3">
              <w:rPr>
                <w:rFonts w:ascii="Calibri" w:hAnsi="Calibri" w:cs="Arial"/>
              </w:rPr>
              <w:t xml:space="preserve">: </w:t>
            </w:r>
            <w:r w:rsidRPr="007A05C3">
              <w:rPr>
                <w:rFonts w:ascii="Calibri" w:hAnsi="Calibri" w:cs="Arial"/>
              </w:rPr>
              <w:tab/>
              <w:t xml:space="preserve">Special educational needs </w:t>
            </w:r>
            <w:r w:rsidR="00E16EE8" w:rsidRPr="007A05C3">
              <w:rPr>
                <w:rFonts w:ascii="Calibri" w:hAnsi="Calibri" w:cs="Arial"/>
              </w:rPr>
              <w:br/>
            </w:r>
            <w:r w:rsidRPr="007A05C3">
              <w:rPr>
                <w:rFonts w:ascii="Calibri" w:hAnsi="Calibri" w:cs="Arial"/>
              </w:rPr>
              <w:t>co-ordinator</w:t>
            </w:r>
          </w:p>
        </w:tc>
      </w:tr>
    </w:tbl>
    <w:p w:rsidR="00C3323C" w:rsidRPr="007A05C3" w:rsidRDefault="00C3323C" w:rsidP="00121D39">
      <w:pPr>
        <w:ind w:right="838"/>
        <w:rPr>
          <w:rFonts w:ascii="Calibri" w:hAnsi="Calibri" w:cs="Arial"/>
        </w:rPr>
      </w:pPr>
    </w:p>
    <w:sectPr w:rsidR="00C3323C" w:rsidRPr="007A05C3" w:rsidSect="000C5819">
      <w:footerReference w:type="default" r:id="rId32"/>
      <w:headerReference w:type="first" r:id="rId33"/>
      <w:footerReference w:type="first" r:id="rId3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7C" w:rsidRDefault="00DD137C">
      <w:r>
        <w:separator/>
      </w:r>
    </w:p>
  </w:endnote>
  <w:endnote w:type="continuationSeparator" w:id="0">
    <w:p w:rsidR="00DD137C" w:rsidRDefault="00D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06246"/>
      <w:docPartObj>
        <w:docPartGallery w:val="Page Numbers (Bottom of Page)"/>
        <w:docPartUnique/>
      </w:docPartObj>
    </w:sdtPr>
    <w:sdtEndPr>
      <w:rPr>
        <w:noProof/>
      </w:rPr>
    </w:sdtEndPr>
    <w:sdtContent>
      <w:p w:rsidR="008262B8" w:rsidRDefault="008262B8">
        <w:pPr>
          <w:pStyle w:val="Footer"/>
          <w:jc w:val="center"/>
        </w:pPr>
        <w:r>
          <w:fldChar w:fldCharType="begin"/>
        </w:r>
        <w:r>
          <w:instrText xml:space="preserve"> PAGE   \* MERGEFORMAT </w:instrText>
        </w:r>
        <w:r>
          <w:fldChar w:fldCharType="separate"/>
        </w:r>
        <w:r w:rsidR="005E373D">
          <w:rPr>
            <w:noProof/>
          </w:rPr>
          <w:t>3</w:t>
        </w:r>
        <w:r>
          <w:rPr>
            <w:noProof/>
          </w:rPr>
          <w:fldChar w:fldCharType="end"/>
        </w:r>
      </w:p>
    </w:sdtContent>
  </w:sdt>
  <w:p w:rsidR="008262B8" w:rsidRDefault="0082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7C" w:rsidRPr="00553520" w:rsidRDefault="00DD137C" w:rsidP="00553520">
    <w:pPr>
      <w:pStyle w:val="Footer"/>
      <w:jc w:val="center"/>
      <w:rPr>
        <w:rFonts w:ascii="Arial" w:hAnsi="Arial" w:cs="Arial"/>
        <w:sz w:val="20"/>
        <w:szCs w:val="20"/>
      </w:rPr>
    </w:pPr>
    <w:r w:rsidRPr="00553520">
      <w:rPr>
        <w:rStyle w:val="PageNumber"/>
        <w:rFonts w:ascii="Arial" w:hAnsi="Arial" w:cs="Arial"/>
        <w:sz w:val="20"/>
        <w:szCs w:val="20"/>
      </w:rPr>
      <w:fldChar w:fldCharType="begin"/>
    </w:r>
    <w:r w:rsidRPr="00553520">
      <w:rPr>
        <w:rStyle w:val="PageNumber"/>
        <w:rFonts w:ascii="Arial" w:hAnsi="Arial" w:cs="Arial"/>
        <w:sz w:val="20"/>
        <w:szCs w:val="20"/>
      </w:rPr>
      <w:instrText xml:space="preserve"> PAGE </w:instrText>
    </w:r>
    <w:r w:rsidRPr="00553520">
      <w:rPr>
        <w:rStyle w:val="PageNumber"/>
        <w:rFonts w:ascii="Arial" w:hAnsi="Arial" w:cs="Arial"/>
        <w:sz w:val="20"/>
        <w:szCs w:val="20"/>
      </w:rPr>
      <w:fldChar w:fldCharType="separate"/>
    </w:r>
    <w:r w:rsidR="005E373D">
      <w:rPr>
        <w:rStyle w:val="PageNumber"/>
        <w:rFonts w:ascii="Arial" w:hAnsi="Arial" w:cs="Arial"/>
        <w:noProof/>
        <w:sz w:val="20"/>
        <w:szCs w:val="20"/>
      </w:rPr>
      <w:t>1</w:t>
    </w:r>
    <w:r w:rsidRPr="00553520">
      <w:rPr>
        <w:rStyle w:val="PageNumber"/>
        <w:rFonts w:ascii="Arial" w:hAnsi="Arial" w:cs="Arial"/>
        <w:sz w:val="20"/>
        <w:szCs w:val="20"/>
      </w:rPr>
      <w:fldChar w:fldCharType="end"/>
    </w:r>
  </w:p>
  <w:p w:rsidR="00DD137C" w:rsidRDefault="00DD137C" w:rsidP="006D5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7C" w:rsidRDefault="00DD137C">
      <w:r>
        <w:separator/>
      </w:r>
    </w:p>
  </w:footnote>
  <w:footnote w:type="continuationSeparator" w:id="0">
    <w:p w:rsidR="00DD137C" w:rsidRDefault="00DD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E" w:rsidRDefault="00FD67AE">
    <w:pPr>
      <w:pStyle w:val="Header"/>
    </w:pPr>
    <w:r>
      <w:rPr>
        <w:noProof/>
      </w:rPr>
      <w:drawing>
        <wp:anchor distT="0" distB="0" distL="114300" distR="114300" simplePos="0" relativeHeight="251659264" behindDoc="1" locked="0" layoutInCell="1" allowOverlap="1" wp14:anchorId="0BF3E5AB" wp14:editId="26BE7B9B">
          <wp:simplePos x="0" y="0"/>
          <wp:positionH relativeFrom="column">
            <wp:posOffset>-391160</wp:posOffset>
          </wp:positionH>
          <wp:positionV relativeFrom="paragraph">
            <wp:posOffset>-225425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DD137C" w:rsidRDefault="00DD1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15604"/>
    <w:rsid w:val="00042919"/>
    <w:rsid w:val="00042FE2"/>
    <w:rsid w:val="0004790F"/>
    <w:rsid w:val="0005716B"/>
    <w:rsid w:val="00067F95"/>
    <w:rsid w:val="00074986"/>
    <w:rsid w:val="000749CC"/>
    <w:rsid w:val="00083A1E"/>
    <w:rsid w:val="0008701E"/>
    <w:rsid w:val="00091F8F"/>
    <w:rsid w:val="000B1397"/>
    <w:rsid w:val="000B4A9F"/>
    <w:rsid w:val="000C5819"/>
    <w:rsid w:val="000C6DE2"/>
    <w:rsid w:val="000D27CC"/>
    <w:rsid w:val="000E7753"/>
    <w:rsid w:val="000F017A"/>
    <w:rsid w:val="0010636C"/>
    <w:rsid w:val="00107C54"/>
    <w:rsid w:val="00110484"/>
    <w:rsid w:val="00110691"/>
    <w:rsid w:val="00114633"/>
    <w:rsid w:val="00121D39"/>
    <w:rsid w:val="00121DD2"/>
    <w:rsid w:val="00125F42"/>
    <w:rsid w:val="001301D1"/>
    <w:rsid w:val="0013234C"/>
    <w:rsid w:val="001334D7"/>
    <w:rsid w:val="0013533C"/>
    <w:rsid w:val="00142C8F"/>
    <w:rsid w:val="00145297"/>
    <w:rsid w:val="00167978"/>
    <w:rsid w:val="0018518A"/>
    <w:rsid w:val="00186510"/>
    <w:rsid w:val="001A208B"/>
    <w:rsid w:val="001A7FDE"/>
    <w:rsid w:val="001B42A1"/>
    <w:rsid w:val="001D53CB"/>
    <w:rsid w:val="001F16BD"/>
    <w:rsid w:val="001F3B29"/>
    <w:rsid w:val="001F4227"/>
    <w:rsid w:val="0022223D"/>
    <w:rsid w:val="00232F64"/>
    <w:rsid w:val="002407C1"/>
    <w:rsid w:val="002447AB"/>
    <w:rsid w:val="0027373D"/>
    <w:rsid w:val="00273865"/>
    <w:rsid w:val="00281124"/>
    <w:rsid w:val="00284A0F"/>
    <w:rsid w:val="002A280A"/>
    <w:rsid w:val="002D4948"/>
    <w:rsid w:val="002E28D8"/>
    <w:rsid w:val="002E511C"/>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B18B5"/>
    <w:rsid w:val="003B24EB"/>
    <w:rsid w:val="003C6D6D"/>
    <w:rsid w:val="003D49E5"/>
    <w:rsid w:val="003E2125"/>
    <w:rsid w:val="003E4E2D"/>
    <w:rsid w:val="003F3026"/>
    <w:rsid w:val="003F4AA6"/>
    <w:rsid w:val="00402C92"/>
    <w:rsid w:val="004038E4"/>
    <w:rsid w:val="0040796E"/>
    <w:rsid w:val="004140C4"/>
    <w:rsid w:val="00414740"/>
    <w:rsid w:val="0042395E"/>
    <w:rsid w:val="00434438"/>
    <w:rsid w:val="00475290"/>
    <w:rsid w:val="00477ECD"/>
    <w:rsid w:val="004801B9"/>
    <w:rsid w:val="004819D7"/>
    <w:rsid w:val="00482B2E"/>
    <w:rsid w:val="00485168"/>
    <w:rsid w:val="00487AB9"/>
    <w:rsid w:val="004A081D"/>
    <w:rsid w:val="004A1D16"/>
    <w:rsid w:val="004B2C7E"/>
    <w:rsid w:val="004B403B"/>
    <w:rsid w:val="004B57AA"/>
    <w:rsid w:val="004C44AA"/>
    <w:rsid w:val="004C6ACE"/>
    <w:rsid w:val="004D7A88"/>
    <w:rsid w:val="004E04D5"/>
    <w:rsid w:val="004E6C9E"/>
    <w:rsid w:val="004F62A9"/>
    <w:rsid w:val="005077DA"/>
    <w:rsid w:val="005160E3"/>
    <w:rsid w:val="00516949"/>
    <w:rsid w:val="00553520"/>
    <w:rsid w:val="00556F84"/>
    <w:rsid w:val="00562F10"/>
    <w:rsid w:val="005668EF"/>
    <w:rsid w:val="00593E73"/>
    <w:rsid w:val="005A3D16"/>
    <w:rsid w:val="005B4480"/>
    <w:rsid w:val="005B73B2"/>
    <w:rsid w:val="005C055A"/>
    <w:rsid w:val="005D5452"/>
    <w:rsid w:val="005E00F1"/>
    <w:rsid w:val="005E373D"/>
    <w:rsid w:val="00600BE4"/>
    <w:rsid w:val="0060528F"/>
    <w:rsid w:val="00607361"/>
    <w:rsid w:val="00610658"/>
    <w:rsid w:val="00627CEF"/>
    <w:rsid w:val="006330F7"/>
    <w:rsid w:val="00633FB2"/>
    <w:rsid w:val="006462AF"/>
    <w:rsid w:val="00672A29"/>
    <w:rsid w:val="00682357"/>
    <w:rsid w:val="00682488"/>
    <w:rsid w:val="006855A1"/>
    <w:rsid w:val="00690EBC"/>
    <w:rsid w:val="006B49B9"/>
    <w:rsid w:val="006C267E"/>
    <w:rsid w:val="006C38BC"/>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979F8"/>
    <w:rsid w:val="007A05C3"/>
    <w:rsid w:val="007A493F"/>
    <w:rsid w:val="007D3A6E"/>
    <w:rsid w:val="007D437A"/>
    <w:rsid w:val="007D51C2"/>
    <w:rsid w:val="007D73B6"/>
    <w:rsid w:val="007E0DD2"/>
    <w:rsid w:val="007E7D03"/>
    <w:rsid w:val="007F56DE"/>
    <w:rsid w:val="00801A48"/>
    <w:rsid w:val="008069DE"/>
    <w:rsid w:val="00810D38"/>
    <w:rsid w:val="00811A42"/>
    <w:rsid w:val="008262B8"/>
    <w:rsid w:val="00827B3B"/>
    <w:rsid w:val="00852C21"/>
    <w:rsid w:val="0085404C"/>
    <w:rsid w:val="00857FC7"/>
    <w:rsid w:val="00865A5A"/>
    <w:rsid w:val="00866707"/>
    <w:rsid w:val="00872607"/>
    <w:rsid w:val="00872BE1"/>
    <w:rsid w:val="00873136"/>
    <w:rsid w:val="008875BD"/>
    <w:rsid w:val="0089496A"/>
    <w:rsid w:val="00896882"/>
    <w:rsid w:val="008A596A"/>
    <w:rsid w:val="008B5FFB"/>
    <w:rsid w:val="008B66BE"/>
    <w:rsid w:val="008C55A5"/>
    <w:rsid w:val="008E0065"/>
    <w:rsid w:val="008E0092"/>
    <w:rsid w:val="008F74F9"/>
    <w:rsid w:val="0091167B"/>
    <w:rsid w:val="00915F61"/>
    <w:rsid w:val="00917F98"/>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25107"/>
    <w:rsid w:val="00A31924"/>
    <w:rsid w:val="00A32F79"/>
    <w:rsid w:val="00A533A4"/>
    <w:rsid w:val="00A60D67"/>
    <w:rsid w:val="00A6184C"/>
    <w:rsid w:val="00A620D9"/>
    <w:rsid w:val="00A8042A"/>
    <w:rsid w:val="00AA140D"/>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42E0"/>
    <w:rsid w:val="00BE455D"/>
    <w:rsid w:val="00BF03A3"/>
    <w:rsid w:val="00BF4562"/>
    <w:rsid w:val="00BF5DE1"/>
    <w:rsid w:val="00C26D40"/>
    <w:rsid w:val="00C3323C"/>
    <w:rsid w:val="00C45359"/>
    <w:rsid w:val="00C51257"/>
    <w:rsid w:val="00C61CC6"/>
    <w:rsid w:val="00C803BE"/>
    <w:rsid w:val="00C950A8"/>
    <w:rsid w:val="00CA2984"/>
    <w:rsid w:val="00CB02A9"/>
    <w:rsid w:val="00CF7426"/>
    <w:rsid w:val="00CF7BCA"/>
    <w:rsid w:val="00D00316"/>
    <w:rsid w:val="00D02CB6"/>
    <w:rsid w:val="00D03855"/>
    <w:rsid w:val="00D12CA7"/>
    <w:rsid w:val="00D14FC1"/>
    <w:rsid w:val="00D157A2"/>
    <w:rsid w:val="00D27D27"/>
    <w:rsid w:val="00D3161E"/>
    <w:rsid w:val="00D34223"/>
    <w:rsid w:val="00D4268C"/>
    <w:rsid w:val="00D45B58"/>
    <w:rsid w:val="00D6345C"/>
    <w:rsid w:val="00D658B8"/>
    <w:rsid w:val="00D658FD"/>
    <w:rsid w:val="00D72D0C"/>
    <w:rsid w:val="00D82606"/>
    <w:rsid w:val="00D95F66"/>
    <w:rsid w:val="00DC4815"/>
    <w:rsid w:val="00DD137C"/>
    <w:rsid w:val="00DD3FFB"/>
    <w:rsid w:val="00DD4709"/>
    <w:rsid w:val="00DE04E3"/>
    <w:rsid w:val="00DE3E67"/>
    <w:rsid w:val="00DF1ED7"/>
    <w:rsid w:val="00DF5C4A"/>
    <w:rsid w:val="00DF5F77"/>
    <w:rsid w:val="00E01540"/>
    <w:rsid w:val="00E157C7"/>
    <w:rsid w:val="00E16EE8"/>
    <w:rsid w:val="00E2348C"/>
    <w:rsid w:val="00E3147D"/>
    <w:rsid w:val="00E33852"/>
    <w:rsid w:val="00E36958"/>
    <w:rsid w:val="00E42DD9"/>
    <w:rsid w:val="00E500E5"/>
    <w:rsid w:val="00E6174D"/>
    <w:rsid w:val="00E61897"/>
    <w:rsid w:val="00E71B34"/>
    <w:rsid w:val="00E83018"/>
    <w:rsid w:val="00EC4F41"/>
    <w:rsid w:val="00ED0A82"/>
    <w:rsid w:val="00EE39ED"/>
    <w:rsid w:val="00EF2523"/>
    <w:rsid w:val="00EF3175"/>
    <w:rsid w:val="00F0376C"/>
    <w:rsid w:val="00F06A3B"/>
    <w:rsid w:val="00F26A06"/>
    <w:rsid w:val="00F27092"/>
    <w:rsid w:val="00F406D5"/>
    <w:rsid w:val="00F42B85"/>
    <w:rsid w:val="00F4530D"/>
    <w:rsid w:val="00F6074F"/>
    <w:rsid w:val="00F6408E"/>
    <w:rsid w:val="00F8661B"/>
    <w:rsid w:val="00FB54CD"/>
    <w:rsid w:val="00FC1F1C"/>
    <w:rsid w:val="00FD5DBD"/>
    <w:rsid w:val="00FD67AE"/>
    <w:rsid w:val="00FE1E2E"/>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7577728-6047-4FD0-AADB-0D699C3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1B42A1"/>
    <w:rPr>
      <w:sz w:val="24"/>
      <w:szCs w:val="24"/>
    </w:rPr>
  </w:style>
  <w:style w:type="character" w:customStyle="1" w:styleId="HeaderChar">
    <w:name w:val="Header Char"/>
    <w:basedOn w:val="DefaultParagraphFont"/>
    <w:link w:val="Header"/>
    <w:uiPriority w:val="99"/>
    <w:rsid w:val="00281124"/>
    <w:rPr>
      <w:sz w:val="24"/>
      <w:szCs w:val="24"/>
    </w:rPr>
  </w:style>
  <w:style w:type="character" w:styleId="FollowedHyperlink">
    <w:name w:val="FollowedHyperlink"/>
    <w:basedOn w:val="DefaultParagraphFont"/>
    <w:semiHidden/>
    <w:unhideWhenUsed/>
    <w:rsid w:val="0050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 TargetMode="External"/><Relationship Id="rId18" Type="http://schemas.openxmlformats.org/officeDocument/2006/relationships/hyperlink" Target="https://www.gov.uk/guidance/contacts-phe-health-protection-teams" TargetMode="External"/><Relationship Id="rId26" Type="http://schemas.openxmlformats.org/officeDocument/2006/relationships/hyperlink" Target="https://www.education.gov.uk/publications/eOrderingDownload/Final%206836-Safeguard.Chd%20bkmk.pdf" TargetMode="External"/><Relationship Id="rId3" Type="http://schemas.openxmlformats.org/officeDocument/2006/relationships/styles" Target="styles.xml"/><Relationship Id="rId21" Type="http://schemas.openxmlformats.org/officeDocument/2006/relationships/hyperlink" Target="http://www.skillsactive.com/skillsactive/item/329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pt.org.uk" TargetMode="External"/><Relationship Id="rId17" Type="http://schemas.openxmlformats.org/officeDocument/2006/relationships/hyperlink" Target="https://www.gov.uk/government/uploads/system/uploads/attachment_data/file/596629/EYFS_STATUTORY_FRAMEWORK_2017.pdf" TargetMode="External"/><Relationship Id="rId25" Type="http://schemas.openxmlformats.org/officeDocument/2006/relationships/hyperlink" Target="https://www.gov.uk/government/uploads/system/uploads/attachment_data/file/398815/SEND_Code_of_Practice_January_2015.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hyperlink" Target="https://www.gov.uk/government/publications/early-years-inspection-handbook-from-september-2015" TargetMode="External"/><Relationship Id="rId29" Type="http://schemas.openxmlformats.org/officeDocument/2006/relationships/hyperlink" Target="https://www.gov.uk/government/publications/what-to-do-if-youre-worried-a-child-is-being-abuse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ndationyears.org.uk/files/2015/03/Fundamental_British_Values.pdf" TargetMode="External"/><Relationship Id="rId24" Type="http://schemas.openxmlformats.org/officeDocument/2006/relationships/hyperlink" Target="http://www.hse.gov.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rly-education.org.uk" TargetMode="External"/><Relationship Id="rId23" Type="http://schemas.openxmlformats.org/officeDocument/2006/relationships/hyperlink" Target="https://www.gov.uk/government/uploads/system/uploads/attachment_data/file/439598/prevent-duty-departmental-advice-v6.pdf" TargetMode="External"/><Relationship Id="rId28" Type="http://schemas.openxmlformats.org/officeDocument/2006/relationships/hyperlink" Target="http://www.unicef.org.uk/UNICEFs-Work/Our-mission/UN-Convention/" TargetMode="External"/><Relationship Id="rId36" Type="http://schemas.openxmlformats.org/officeDocument/2006/relationships/theme" Target="theme/theme1.xml"/><Relationship Id="rId10" Type="http://schemas.openxmlformats.org/officeDocument/2006/relationships/hyperlink" Target="https://www.gov.uk/government/publications/applying-to-waive-disqualification-early-years-and-childcare-providers" TargetMode="External"/><Relationship Id="rId19" Type="http://schemas.openxmlformats.org/officeDocument/2006/relationships/hyperlink" Target="https://www.gov.uk/government/publications/inspecting-safeguarding-in-early-years-education-and-skills-from-september-2015" TargetMode="External"/><Relationship Id="rId31" Type="http://schemas.openxmlformats.org/officeDocument/2006/relationships/hyperlink" Target="http://www.workingtogetheronline.co.uk" TargetMode="External"/><Relationship Id="rId4" Type="http://schemas.openxmlformats.org/officeDocument/2006/relationships/settings" Target="settings.xml"/><Relationship Id="rId9" Type="http://schemas.openxmlformats.org/officeDocument/2006/relationships/hyperlink" Target="http://www.ncb.org.uk" TargetMode="External"/><Relationship Id="rId14" Type="http://schemas.openxmlformats.org/officeDocument/2006/relationships/hyperlink" Target="http://www.communityplaythings.co.uk" TargetMode="External"/><Relationship Id="rId22" Type="http://schemas.openxmlformats.org/officeDocument/2006/relationships/hyperlink" Target="http://www.playlondon.org.uk" TargetMode="External"/><Relationship Id="rId27" Type="http://schemas.openxmlformats.org/officeDocument/2006/relationships/hyperlink" Target="http://www.foundationyears.org.uk" TargetMode="External"/><Relationship Id="rId30" Type="http://schemas.openxmlformats.org/officeDocument/2006/relationships/hyperlink" Target="http://www.foundationyears.org.uk/files/2015/03/4Children_ParentsGuide_2015_WEB.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CEFB-D976-4007-9CDD-B8AF4CC8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12049</CharactersWithSpaces>
  <SharedDoc>false</SharedDoc>
  <HLinks>
    <vt:vector size="198" baseType="variant">
      <vt:variant>
        <vt:i4>7602273</vt:i4>
      </vt:variant>
      <vt:variant>
        <vt:i4>99</vt:i4>
      </vt:variant>
      <vt:variant>
        <vt:i4>0</vt:i4>
      </vt:variant>
      <vt:variant>
        <vt:i4>5</vt:i4>
      </vt:variant>
      <vt:variant>
        <vt:lpwstr>http://www.workingtogetheronline.co.uk/</vt:lpwstr>
      </vt:variant>
      <vt:variant>
        <vt:lpwstr/>
      </vt:variant>
      <vt:variant>
        <vt:i4>2687026</vt:i4>
      </vt:variant>
      <vt:variant>
        <vt:i4>96</vt:i4>
      </vt:variant>
      <vt:variant>
        <vt:i4>0</vt:i4>
      </vt:variant>
      <vt:variant>
        <vt:i4>5</vt:i4>
      </vt:variant>
      <vt:variant>
        <vt:lpwstr>http://www.practicalpreschool.com/</vt:lpwstr>
      </vt:variant>
      <vt:variant>
        <vt:lpwstr/>
      </vt:variant>
      <vt:variant>
        <vt:i4>8257593</vt:i4>
      </vt:variant>
      <vt:variant>
        <vt:i4>93</vt:i4>
      </vt:variant>
      <vt:variant>
        <vt:i4>0</vt:i4>
      </vt:variant>
      <vt:variant>
        <vt:i4>5</vt:i4>
      </vt:variant>
      <vt:variant>
        <vt:lpwstr>http://www.foundationyears.org.uk/</vt:lpwstr>
      </vt:variant>
      <vt:variant>
        <vt:lpwstr/>
      </vt:variant>
      <vt:variant>
        <vt:i4>1638490</vt:i4>
      </vt:variant>
      <vt:variant>
        <vt:i4>90</vt:i4>
      </vt:variant>
      <vt:variant>
        <vt:i4>0</vt:i4>
      </vt:variant>
      <vt:variant>
        <vt:i4>5</vt:i4>
      </vt:variant>
      <vt:variant>
        <vt:lpwstr>http://www.education.gov.uk/tickellreview</vt:lpwstr>
      </vt:variant>
      <vt:variant>
        <vt:lpwstr/>
      </vt:variant>
      <vt:variant>
        <vt:i4>8060980</vt:i4>
      </vt:variant>
      <vt:variant>
        <vt:i4>87</vt:i4>
      </vt:variant>
      <vt:variant>
        <vt:i4>0</vt:i4>
      </vt:variant>
      <vt:variant>
        <vt:i4>5</vt:i4>
      </vt:variant>
      <vt:variant>
        <vt:lpwstr>http://www.education.gov.uk/childrenandyoungpeople</vt:lpwstr>
      </vt:variant>
      <vt:variant>
        <vt:lpwstr/>
      </vt:variant>
      <vt:variant>
        <vt:i4>5701696</vt:i4>
      </vt:variant>
      <vt:variant>
        <vt:i4>84</vt:i4>
      </vt:variant>
      <vt:variant>
        <vt:i4>0</vt:i4>
      </vt:variant>
      <vt:variant>
        <vt:i4>5</vt:i4>
      </vt:variant>
      <vt:variant>
        <vt:lpwstr>https://www.education.gov.uk/publications/eOrderingDownload/Final 6836-Safeguard.Chd bkmk.pdf</vt:lpwstr>
      </vt:variant>
      <vt:variant>
        <vt:lpwstr/>
      </vt:variant>
      <vt:variant>
        <vt:i4>1638411</vt:i4>
      </vt:variant>
      <vt:variant>
        <vt:i4>81</vt:i4>
      </vt:variant>
      <vt:variant>
        <vt:i4>0</vt:i4>
      </vt:variant>
      <vt:variant>
        <vt:i4>5</vt:i4>
      </vt:variant>
      <vt:variant>
        <vt:lpwstr>https://www.gov.uk/government/uploads/system/uploads/attachment_data/file/398815/SEND_Code_of_Practice_January_2015.pdf</vt:lpwstr>
      </vt:variant>
      <vt:variant>
        <vt:lpwstr/>
      </vt:variant>
      <vt:variant>
        <vt:i4>2228310</vt:i4>
      </vt:variant>
      <vt:variant>
        <vt:i4>78</vt:i4>
      </vt:variant>
      <vt:variant>
        <vt:i4>0</vt:i4>
      </vt:variant>
      <vt:variant>
        <vt:i4>5</vt:i4>
      </vt:variant>
      <vt:variant>
        <vt:lpwstr>http://www.richmond.gov.uk/home/education_and_learning/early_years_education_and_childcare/ey_info_for_practitioners.htm</vt:lpwstr>
      </vt:variant>
      <vt:variant>
        <vt:lpwstr/>
      </vt:variant>
      <vt:variant>
        <vt:i4>1638427</vt:i4>
      </vt:variant>
      <vt:variant>
        <vt:i4>75</vt:i4>
      </vt:variant>
      <vt:variant>
        <vt:i4>0</vt:i4>
      </vt:variant>
      <vt:variant>
        <vt:i4>5</vt:i4>
      </vt:variant>
      <vt:variant>
        <vt:lpwstr>http://www.dfs.gov.uk/rsgateway/DB/RRP/u013617/index.shtm</vt:lpwstr>
      </vt:variant>
      <vt:variant>
        <vt:lpwstr/>
      </vt:variant>
      <vt:variant>
        <vt:i4>7143463</vt:i4>
      </vt:variant>
      <vt:variant>
        <vt:i4>72</vt:i4>
      </vt:variant>
      <vt:variant>
        <vt:i4>0</vt:i4>
      </vt:variant>
      <vt:variant>
        <vt:i4>5</vt:i4>
      </vt:variant>
      <vt:variant>
        <vt:lpwstr>http://www.hse.gov.uk/</vt:lpwstr>
      </vt:variant>
      <vt:variant>
        <vt:lpwstr/>
      </vt:variant>
      <vt:variant>
        <vt:i4>5636162</vt:i4>
      </vt:variant>
      <vt:variant>
        <vt:i4>69</vt:i4>
      </vt:variant>
      <vt:variant>
        <vt:i4>0</vt:i4>
      </vt:variant>
      <vt:variant>
        <vt:i4>5</vt:i4>
      </vt:variant>
      <vt:variant>
        <vt:lpwstr>http://www.ofsted.gov.uk/</vt:lpwstr>
      </vt:variant>
      <vt:variant>
        <vt:lpwstr/>
      </vt:variant>
      <vt:variant>
        <vt:i4>6160469</vt:i4>
      </vt:variant>
      <vt:variant>
        <vt:i4>66</vt:i4>
      </vt:variant>
      <vt:variant>
        <vt:i4>0</vt:i4>
      </vt:variant>
      <vt:variant>
        <vt:i4>5</vt:i4>
      </vt:variant>
      <vt:variant>
        <vt:lpwstr>https://www.education.gov.uk/publications/standard/publicationDetail/page1/DFE-RR142</vt:lpwstr>
      </vt:variant>
      <vt:variant>
        <vt:lpwstr/>
      </vt:variant>
      <vt:variant>
        <vt:i4>5111901</vt:i4>
      </vt:variant>
      <vt:variant>
        <vt:i4>63</vt:i4>
      </vt:variant>
      <vt:variant>
        <vt:i4>0</vt:i4>
      </vt:variant>
      <vt:variant>
        <vt:i4>5</vt:i4>
      </vt:variant>
      <vt:variant>
        <vt:lpwstr>http://www.playlondon.org.uk/</vt:lpwstr>
      </vt:variant>
      <vt:variant>
        <vt:lpwstr/>
      </vt:variant>
      <vt:variant>
        <vt:i4>6422636</vt:i4>
      </vt:variant>
      <vt:variant>
        <vt:i4>60</vt:i4>
      </vt:variant>
      <vt:variant>
        <vt:i4>0</vt:i4>
      </vt:variant>
      <vt:variant>
        <vt:i4>5</vt:i4>
      </vt:variant>
      <vt:variant>
        <vt:lpwstr>http://www.skillsactive.com/skillsactive/item/3298</vt:lpwstr>
      </vt:variant>
      <vt:variant>
        <vt:lpwstr/>
      </vt:variant>
      <vt:variant>
        <vt:i4>5636162</vt:i4>
      </vt:variant>
      <vt:variant>
        <vt:i4>57</vt:i4>
      </vt:variant>
      <vt:variant>
        <vt:i4>0</vt:i4>
      </vt:variant>
      <vt:variant>
        <vt:i4>5</vt:i4>
      </vt:variant>
      <vt:variant>
        <vt:lpwstr>http://www.ofsted.gov.uk/</vt:lpwstr>
      </vt:variant>
      <vt:variant>
        <vt:lpwstr/>
      </vt:variant>
      <vt:variant>
        <vt:i4>7340089</vt:i4>
      </vt:variant>
      <vt:variant>
        <vt:i4>54</vt:i4>
      </vt:variant>
      <vt:variant>
        <vt:i4>0</vt:i4>
      </vt:variant>
      <vt:variant>
        <vt:i4>5</vt:i4>
      </vt:variant>
      <vt:variant>
        <vt:lpwstr>http://www.hpa.org.uk/</vt:lpwstr>
      </vt:variant>
      <vt:variant>
        <vt:lpwstr/>
      </vt:variant>
      <vt:variant>
        <vt:i4>5636162</vt:i4>
      </vt:variant>
      <vt:variant>
        <vt:i4>51</vt:i4>
      </vt:variant>
      <vt:variant>
        <vt:i4>0</vt:i4>
      </vt:variant>
      <vt:variant>
        <vt:i4>5</vt:i4>
      </vt:variant>
      <vt:variant>
        <vt:lpwstr>http://www.ofsted.gov.uk/</vt:lpwstr>
      </vt:variant>
      <vt:variant>
        <vt:lpwstr/>
      </vt:variant>
      <vt:variant>
        <vt:i4>589847</vt:i4>
      </vt:variant>
      <vt:variant>
        <vt:i4>48</vt:i4>
      </vt:variant>
      <vt:variant>
        <vt:i4>0</vt:i4>
      </vt:variant>
      <vt:variant>
        <vt:i4>5</vt:i4>
      </vt:variant>
      <vt:variant>
        <vt:lpwstr>http://www.surestart.gov.uk/ensuringquality/research/earlyyears/eppe/</vt:lpwstr>
      </vt:variant>
      <vt:variant>
        <vt:lpwstr/>
      </vt:variant>
      <vt:variant>
        <vt:i4>5636162</vt:i4>
      </vt:variant>
      <vt:variant>
        <vt:i4>45</vt:i4>
      </vt:variant>
      <vt:variant>
        <vt:i4>0</vt:i4>
      </vt:variant>
      <vt:variant>
        <vt:i4>5</vt:i4>
      </vt:variant>
      <vt:variant>
        <vt:lpwstr>http://www.ofsted.gov.uk/</vt:lpwstr>
      </vt:variant>
      <vt:variant>
        <vt:lpwstr/>
      </vt:variant>
      <vt:variant>
        <vt:i4>5636162</vt:i4>
      </vt:variant>
      <vt:variant>
        <vt:i4>42</vt:i4>
      </vt:variant>
      <vt:variant>
        <vt:i4>0</vt:i4>
      </vt:variant>
      <vt:variant>
        <vt:i4>5</vt:i4>
      </vt:variant>
      <vt:variant>
        <vt:lpwstr>http://www.ofsted.gov.uk/</vt:lpwstr>
      </vt:variant>
      <vt:variant>
        <vt:lpwstr/>
      </vt:variant>
      <vt:variant>
        <vt:i4>5636162</vt:i4>
      </vt:variant>
      <vt:variant>
        <vt:i4>39</vt:i4>
      </vt:variant>
      <vt:variant>
        <vt:i4>0</vt:i4>
      </vt:variant>
      <vt:variant>
        <vt:i4>5</vt:i4>
      </vt:variant>
      <vt:variant>
        <vt:lpwstr>http://www.ofsted.gov.uk/</vt:lpwstr>
      </vt:variant>
      <vt:variant>
        <vt:lpwstr/>
      </vt:variant>
      <vt:variant>
        <vt:i4>5636162</vt:i4>
      </vt:variant>
      <vt:variant>
        <vt:i4>36</vt:i4>
      </vt:variant>
      <vt:variant>
        <vt:i4>0</vt:i4>
      </vt:variant>
      <vt:variant>
        <vt:i4>5</vt:i4>
      </vt:variant>
      <vt:variant>
        <vt:lpwstr>http://www.ofsted.gov.uk/</vt:lpwstr>
      </vt:variant>
      <vt:variant>
        <vt:lpwstr/>
      </vt:variant>
      <vt:variant>
        <vt:i4>2949216</vt:i4>
      </vt:variant>
      <vt:variant>
        <vt:i4>33</vt:i4>
      </vt:variant>
      <vt:variant>
        <vt:i4>0</vt:i4>
      </vt:variant>
      <vt:variant>
        <vt:i4>5</vt:i4>
      </vt:variant>
      <vt:variant>
        <vt:lpwstr>https://www.gov.uk/government/uploads/system/uploads/attachment_data/file/335504/EYFS_framework_from_1_September_2014__with_clarification_note.pdf</vt:lpwstr>
      </vt:variant>
      <vt:variant>
        <vt:lpwstr/>
      </vt:variant>
      <vt:variant>
        <vt:i4>4522062</vt:i4>
      </vt:variant>
      <vt:variant>
        <vt:i4>30</vt:i4>
      </vt:variant>
      <vt:variant>
        <vt:i4>0</vt:i4>
      </vt:variant>
      <vt:variant>
        <vt:i4>5</vt:i4>
      </vt:variant>
      <vt:variant>
        <vt:lpwstr>http://www.legislation.gov.uk/ukpga/2010/15/contents</vt:lpwstr>
      </vt:variant>
      <vt:variant>
        <vt:lpwstr/>
      </vt:variant>
      <vt:variant>
        <vt:i4>5636162</vt:i4>
      </vt:variant>
      <vt:variant>
        <vt:i4>27</vt:i4>
      </vt:variant>
      <vt:variant>
        <vt:i4>0</vt:i4>
      </vt:variant>
      <vt:variant>
        <vt:i4>5</vt:i4>
      </vt:variant>
      <vt:variant>
        <vt:lpwstr>http://www.ofsted.gov.uk/</vt:lpwstr>
      </vt:variant>
      <vt:variant>
        <vt:lpwstr/>
      </vt:variant>
      <vt:variant>
        <vt:i4>6357109</vt:i4>
      </vt:variant>
      <vt:variant>
        <vt:i4>24</vt:i4>
      </vt:variant>
      <vt:variant>
        <vt:i4>0</vt:i4>
      </vt:variant>
      <vt:variant>
        <vt:i4>5</vt:i4>
      </vt:variant>
      <vt:variant>
        <vt:lpwstr>http://www.early-education.org.uk/</vt:lpwstr>
      </vt:variant>
      <vt:variant>
        <vt:lpwstr/>
      </vt:variant>
      <vt:variant>
        <vt:i4>393239</vt:i4>
      </vt:variant>
      <vt:variant>
        <vt:i4>21</vt:i4>
      </vt:variant>
      <vt:variant>
        <vt:i4>0</vt:i4>
      </vt:variant>
      <vt:variant>
        <vt:i4>5</vt:i4>
      </vt:variant>
      <vt:variant>
        <vt:lpwstr>http://www.communityplaythings.co.uk/</vt:lpwstr>
      </vt:variant>
      <vt:variant>
        <vt:lpwstr/>
      </vt:variant>
      <vt:variant>
        <vt:i4>7143463</vt:i4>
      </vt:variant>
      <vt:variant>
        <vt:i4>18</vt:i4>
      </vt:variant>
      <vt:variant>
        <vt:i4>0</vt:i4>
      </vt:variant>
      <vt:variant>
        <vt:i4>5</vt:i4>
      </vt:variant>
      <vt:variant>
        <vt:lpwstr>http://www.hse.gov.uk/</vt:lpwstr>
      </vt:variant>
      <vt:variant>
        <vt:lpwstr/>
      </vt:variant>
      <vt:variant>
        <vt:i4>2162744</vt:i4>
      </vt:variant>
      <vt:variant>
        <vt:i4>15</vt:i4>
      </vt:variant>
      <vt:variant>
        <vt:i4>0</vt:i4>
      </vt:variant>
      <vt:variant>
        <vt:i4>5</vt:i4>
      </vt:variant>
      <vt:variant>
        <vt:lpwstr>http://www.capt.org.uk/</vt:lpwstr>
      </vt:variant>
      <vt:variant>
        <vt:lpwstr/>
      </vt:variant>
      <vt:variant>
        <vt:i4>3801135</vt:i4>
      </vt:variant>
      <vt:variant>
        <vt:i4>12</vt:i4>
      </vt:variant>
      <vt:variant>
        <vt:i4>0</vt:i4>
      </vt:variant>
      <vt:variant>
        <vt:i4>5</vt:i4>
      </vt:variant>
      <vt:variant>
        <vt:lpwstr>http://ers.fpg.unc.edu/</vt:lpwstr>
      </vt:variant>
      <vt:variant>
        <vt:lpwstr/>
      </vt:variant>
      <vt:variant>
        <vt:i4>3997751</vt:i4>
      </vt:variant>
      <vt:variant>
        <vt:i4>9</vt:i4>
      </vt:variant>
      <vt:variant>
        <vt:i4>0</vt:i4>
      </vt:variant>
      <vt:variant>
        <vt:i4>5</vt:i4>
      </vt:variant>
      <vt:variant>
        <vt:lpwstr>http://www.kids.org.uk/</vt:lpwstr>
      </vt:variant>
      <vt:variant>
        <vt:lpwstr/>
      </vt:variant>
      <vt:variant>
        <vt:i4>3866725</vt:i4>
      </vt:variant>
      <vt:variant>
        <vt:i4>6</vt:i4>
      </vt:variant>
      <vt:variant>
        <vt:i4>0</vt:i4>
      </vt:variant>
      <vt:variant>
        <vt:i4>5</vt:i4>
      </vt:variant>
      <vt:variant>
        <vt:lpwstr>http://www.islington.gov.uk/publicrecords/library/Education-and-skills/Information/Forms/2012-2013/</vt:lpwstr>
      </vt:variant>
      <vt:variant>
        <vt:lpwstr/>
      </vt:variant>
      <vt:variant>
        <vt:i4>7667754</vt:i4>
      </vt:variant>
      <vt:variant>
        <vt:i4>3</vt:i4>
      </vt:variant>
      <vt:variant>
        <vt:i4>0</vt:i4>
      </vt:variant>
      <vt:variant>
        <vt:i4>5</vt:i4>
      </vt:variant>
      <vt:variant>
        <vt:lpwstr>http://www.ncb.org.uk/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27</cp:revision>
  <cp:lastPrinted>2015-05-07T13:23:00Z</cp:lastPrinted>
  <dcterms:created xsi:type="dcterms:W3CDTF">2015-05-07T13:28:00Z</dcterms:created>
  <dcterms:modified xsi:type="dcterms:W3CDTF">2019-01-28T14:08:00Z</dcterms:modified>
</cp:coreProperties>
</file>