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3A1E" w:rsidRDefault="0090189E" w:rsidP="003F3A1E">
      <w:pPr>
        <w:pBdr>
          <w:top w:val="nil"/>
          <w:left w:val="nil"/>
          <w:bottom w:val="nil"/>
          <w:right w:val="nil"/>
          <w:between w:val="nil"/>
        </w:pBdr>
        <w:spacing w:line="240" w:lineRule="auto"/>
      </w:pPr>
      <w:r>
        <w:rPr>
          <w:noProof/>
          <w:lang w:val="en-GB"/>
        </w:rPr>
        <w:drawing>
          <wp:anchor distT="0" distB="0" distL="114300" distR="114300" simplePos="0" relativeHeight="251658240" behindDoc="1" locked="0" layoutInCell="1" allowOverlap="1" wp14:anchorId="59DF51D7" wp14:editId="675393EC">
            <wp:simplePos x="0" y="0"/>
            <wp:positionH relativeFrom="column">
              <wp:posOffset>7264385</wp:posOffset>
            </wp:positionH>
            <wp:positionV relativeFrom="paragraph">
              <wp:posOffset>-135683</wp:posOffset>
            </wp:positionV>
            <wp:extent cx="1828800"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_CMYK-Forwhitebackground_grey_6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72440"/>
                    </a:xfrm>
                    <a:prstGeom prst="rect">
                      <a:avLst/>
                    </a:prstGeom>
                  </pic:spPr>
                </pic:pic>
              </a:graphicData>
            </a:graphic>
          </wp:anchor>
        </w:drawing>
      </w:r>
      <w:r w:rsidR="003F3A1E">
        <w:rPr>
          <w:rFonts w:ascii="Calibri" w:eastAsia="Calibri" w:hAnsi="Calibri" w:cs="Calibri"/>
          <w:b/>
          <w:color w:val="980000"/>
          <w:sz w:val="36"/>
          <w:szCs w:val="36"/>
        </w:rPr>
        <w:t>NAME</w:t>
      </w:r>
      <w:r w:rsidR="003F3A1E">
        <w:rPr>
          <w:rFonts w:ascii="Calibri" w:eastAsia="Calibri" w:hAnsi="Calibri" w:cs="Calibri"/>
          <w:b/>
          <w:sz w:val="36"/>
          <w:szCs w:val="36"/>
        </w:rPr>
        <w:t xml:space="preserve"> School</w:t>
      </w:r>
    </w:p>
    <w:p w:rsidR="003F3A1E" w:rsidRDefault="003F3A1E" w:rsidP="003F3A1E">
      <w:pPr>
        <w:pBdr>
          <w:top w:val="nil"/>
          <w:left w:val="nil"/>
          <w:bottom w:val="nil"/>
          <w:right w:val="nil"/>
          <w:between w:val="nil"/>
        </w:pBdr>
        <w:spacing w:line="240" w:lineRule="auto"/>
        <w:rPr>
          <w:rFonts w:ascii="Calibri" w:eastAsia="Calibri" w:hAnsi="Calibri" w:cs="Calibri"/>
          <w:b/>
          <w:sz w:val="36"/>
          <w:szCs w:val="36"/>
        </w:rPr>
      </w:pPr>
      <w:bookmarkStart w:id="0" w:name="_GoBack"/>
      <w:bookmarkEnd w:id="0"/>
    </w:p>
    <w:p w:rsidR="00D45C12" w:rsidRPr="003F3A1E" w:rsidRDefault="0090189E" w:rsidP="003F3A1E">
      <w:pPr>
        <w:pBdr>
          <w:top w:val="nil"/>
          <w:left w:val="nil"/>
          <w:bottom w:val="nil"/>
          <w:right w:val="nil"/>
          <w:between w:val="nil"/>
        </w:pBdr>
        <w:spacing w:line="240" w:lineRule="auto"/>
        <w:rPr>
          <w:color w:val="41414E"/>
          <w:sz w:val="24"/>
        </w:rPr>
      </w:pPr>
      <w:r w:rsidRPr="003F3A1E">
        <w:rPr>
          <w:rFonts w:ascii="Calibri" w:eastAsia="Calibri" w:hAnsi="Calibri" w:cs="Calibri"/>
          <w:b/>
          <w:color w:val="41414E"/>
          <w:sz w:val="40"/>
          <w:szCs w:val="36"/>
        </w:rPr>
        <w:t xml:space="preserve">Accessibility Strategy Action Plan </w:t>
      </w:r>
    </w:p>
    <w:p w:rsidR="00D45C12" w:rsidRDefault="00D45C12">
      <w:pPr>
        <w:pBdr>
          <w:top w:val="nil"/>
          <w:left w:val="nil"/>
          <w:bottom w:val="nil"/>
          <w:right w:val="nil"/>
          <w:between w:val="nil"/>
        </w:pBdr>
        <w:spacing w:line="240" w:lineRule="auto"/>
      </w:pPr>
    </w:p>
    <w:p w:rsidR="00D45C12" w:rsidRPr="00956DA4" w:rsidRDefault="0090189E">
      <w:pPr>
        <w:pStyle w:val="Heading5"/>
        <w:keepNext w:val="0"/>
        <w:keepLines w:val="0"/>
        <w:pBdr>
          <w:top w:val="nil"/>
          <w:left w:val="nil"/>
          <w:bottom w:val="nil"/>
          <w:right w:val="nil"/>
          <w:between w:val="nil"/>
        </w:pBdr>
        <w:spacing w:before="100" w:after="100" w:line="264" w:lineRule="auto"/>
        <w:rPr>
          <w:color w:val="41414E"/>
          <w:sz w:val="24"/>
        </w:rPr>
      </w:pPr>
      <w:bookmarkStart w:id="1" w:name="_gjdgxs" w:colFirst="0" w:colLast="0"/>
      <w:bookmarkEnd w:id="1"/>
      <w:r w:rsidRPr="00956DA4">
        <w:rPr>
          <w:rFonts w:ascii="Calibri" w:eastAsia="Calibri" w:hAnsi="Calibri" w:cs="Calibri"/>
          <w:b/>
          <w:color w:val="41414E"/>
          <w:sz w:val="32"/>
          <w:szCs w:val="28"/>
        </w:rPr>
        <w:t>Vision</w:t>
      </w:r>
    </w:p>
    <w:p w:rsidR="00D45C12" w:rsidRPr="003F3A1E" w:rsidRDefault="0090189E" w:rsidP="003F3A1E">
      <w:pPr>
        <w:pBdr>
          <w:top w:val="nil"/>
          <w:left w:val="nil"/>
          <w:bottom w:val="nil"/>
          <w:right w:val="nil"/>
          <w:between w:val="nil"/>
        </w:pBdr>
        <w:spacing w:after="240" w:line="240" w:lineRule="auto"/>
        <w:rPr>
          <w:rFonts w:asciiTheme="majorHAnsi" w:hAnsiTheme="majorHAnsi"/>
          <w:sz w:val="24"/>
          <w:szCs w:val="24"/>
        </w:rPr>
      </w:pPr>
      <w:r w:rsidRPr="003F3A1E">
        <w:rPr>
          <w:rFonts w:asciiTheme="majorHAnsi" w:eastAsia="Calibri" w:hAnsiTheme="majorHAnsi" w:cs="Calibri"/>
          <w:color w:val="980000"/>
          <w:sz w:val="24"/>
          <w:szCs w:val="24"/>
        </w:rPr>
        <w:t>XXX School</w:t>
      </w:r>
      <w:r w:rsidR="003F3A1E">
        <w:rPr>
          <w:rFonts w:asciiTheme="majorHAnsi" w:eastAsia="Calibri" w:hAnsiTheme="majorHAnsi" w:cs="Calibri"/>
          <w:color w:val="980000"/>
          <w:sz w:val="24"/>
          <w:szCs w:val="24"/>
        </w:rPr>
        <w:t xml:space="preserve">, </w:t>
      </w:r>
      <w:r w:rsidRPr="003F3A1E">
        <w:rPr>
          <w:rFonts w:asciiTheme="majorHAnsi" w:eastAsia="Calibri" w:hAnsiTheme="majorHAnsi" w:cs="Calibri"/>
          <w:color w:val="980000"/>
          <w:sz w:val="24"/>
          <w:szCs w:val="24"/>
        </w:rPr>
        <w:t>setting</w:t>
      </w:r>
      <w:r w:rsidR="003F3A1E">
        <w:rPr>
          <w:rFonts w:asciiTheme="majorHAnsi" w:eastAsia="Calibri" w:hAnsiTheme="majorHAnsi" w:cs="Calibri"/>
          <w:color w:val="980000"/>
          <w:sz w:val="24"/>
          <w:szCs w:val="24"/>
        </w:rPr>
        <w:t xml:space="preserve">, </w:t>
      </w:r>
      <w:r w:rsidRPr="003F3A1E">
        <w:rPr>
          <w:rFonts w:asciiTheme="majorHAnsi" w:eastAsia="Calibri" w:hAnsiTheme="majorHAnsi" w:cs="Calibri"/>
          <w:color w:val="980000"/>
          <w:sz w:val="24"/>
          <w:szCs w:val="24"/>
        </w:rPr>
        <w:t>college</w:t>
      </w:r>
      <w:r w:rsidR="003F3A1E">
        <w:rPr>
          <w:rFonts w:asciiTheme="majorHAnsi" w:eastAsia="Calibri" w:hAnsiTheme="majorHAnsi" w:cs="Calibri"/>
          <w:color w:val="980000"/>
          <w:sz w:val="24"/>
          <w:szCs w:val="24"/>
        </w:rPr>
        <w:t xml:space="preserve"> </w:t>
      </w:r>
      <w:r w:rsidRPr="003F3A1E">
        <w:rPr>
          <w:rFonts w:asciiTheme="majorHAnsi" w:eastAsia="Calibri" w:hAnsiTheme="majorHAnsi" w:cs="Calibri"/>
          <w:sz w:val="24"/>
          <w:szCs w:val="24"/>
        </w:rPr>
        <w:t>promotes a positive attitude towards diversity and is committed to providing a service that is responsive to the needs and aspirations of the diverse community it serves.</w:t>
      </w:r>
      <w:r w:rsidR="003F3A1E">
        <w:rPr>
          <w:rFonts w:asciiTheme="majorHAnsi" w:eastAsia="Calibri" w:hAnsiTheme="majorHAnsi" w:cs="Calibri"/>
          <w:sz w:val="24"/>
          <w:szCs w:val="24"/>
        </w:rPr>
        <w:t xml:space="preserve"> </w:t>
      </w:r>
      <w:r w:rsidRPr="003F3A1E">
        <w:rPr>
          <w:rFonts w:asciiTheme="majorHAnsi" w:eastAsia="Calibri" w:hAnsiTheme="majorHAnsi" w:cs="Calibri"/>
          <w:sz w:val="24"/>
          <w:szCs w:val="24"/>
        </w:rPr>
        <w:t>This commitment is therefore reflected in the school’s accessibility strategy.</w:t>
      </w:r>
      <w:r w:rsidR="003F3A1E">
        <w:rPr>
          <w:rFonts w:asciiTheme="majorHAnsi" w:eastAsia="Calibri" w:hAnsiTheme="majorHAnsi" w:cs="Calibri"/>
          <w:sz w:val="24"/>
          <w:szCs w:val="24"/>
        </w:rPr>
        <w:t xml:space="preserve"> </w:t>
      </w:r>
      <w:r w:rsidRPr="003F3A1E">
        <w:rPr>
          <w:rFonts w:asciiTheme="majorHAnsi" w:eastAsia="Calibri" w:hAnsiTheme="majorHAnsi" w:cs="Calibri"/>
          <w:sz w:val="24"/>
          <w:szCs w:val="24"/>
        </w:rPr>
        <w:t>The</w:t>
      </w:r>
      <w:r w:rsidRPr="003F3A1E">
        <w:rPr>
          <w:rFonts w:asciiTheme="majorHAnsi" w:eastAsia="Calibri" w:hAnsiTheme="majorHAnsi" w:cs="Calibri"/>
          <w:sz w:val="24"/>
          <w:szCs w:val="24"/>
        </w:rPr>
        <w:t xml:space="preserve"> strategy encourages a proactive approach to improving access for pupils with disabilities.</w:t>
      </w:r>
      <w:r w:rsidR="003F3A1E">
        <w:rPr>
          <w:rFonts w:asciiTheme="majorHAnsi" w:eastAsia="Calibri" w:hAnsiTheme="majorHAnsi" w:cs="Calibri"/>
          <w:sz w:val="24"/>
          <w:szCs w:val="24"/>
        </w:rPr>
        <w:t xml:space="preserve"> </w:t>
      </w:r>
      <w:r w:rsidRPr="003F3A1E">
        <w:rPr>
          <w:rFonts w:asciiTheme="majorHAnsi" w:eastAsia="Calibri" w:hAnsiTheme="majorHAnsi" w:cs="Calibri"/>
          <w:sz w:val="24"/>
          <w:szCs w:val="24"/>
        </w:rPr>
        <w:t>The strategy has regard to the duties as outlined in the Equalities Act 2010 and in particular the main duties:</w:t>
      </w:r>
    </w:p>
    <w:p w:rsidR="00D45C12" w:rsidRPr="003F3A1E" w:rsidRDefault="003F3A1E" w:rsidP="003F3A1E">
      <w:pPr>
        <w:numPr>
          <w:ilvl w:val="0"/>
          <w:numId w:val="3"/>
        </w:numPr>
        <w:pBdr>
          <w:top w:val="nil"/>
          <w:left w:val="nil"/>
          <w:bottom w:val="nil"/>
          <w:right w:val="nil"/>
          <w:between w:val="nil"/>
        </w:pBdr>
        <w:spacing w:after="120" w:line="240" w:lineRule="auto"/>
        <w:ind w:left="284" w:hanging="284"/>
        <w:rPr>
          <w:rFonts w:asciiTheme="majorHAnsi" w:hAnsiTheme="majorHAnsi"/>
          <w:sz w:val="24"/>
          <w:szCs w:val="24"/>
        </w:rPr>
      </w:pPr>
      <w:r>
        <w:rPr>
          <w:rFonts w:asciiTheme="majorHAnsi" w:eastAsia="Calibri" w:hAnsiTheme="majorHAnsi" w:cs="Calibri"/>
          <w:sz w:val="24"/>
          <w:szCs w:val="24"/>
        </w:rPr>
        <w:t>n</w:t>
      </w:r>
      <w:r w:rsidR="0090189E" w:rsidRPr="003F3A1E">
        <w:rPr>
          <w:rFonts w:asciiTheme="majorHAnsi" w:eastAsia="Calibri" w:hAnsiTheme="majorHAnsi" w:cs="Calibri"/>
          <w:sz w:val="24"/>
          <w:szCs w:val="24"/>
        </w:rPr>
        <w:t xml:space="preserve">ot to treat disabled pupils less </w:t>
      </w:r>
      <w:proofErr w:type="spellStart"/>
      <w:r w:rsidR="0090189E" w:rsidRPr="003F3A1E">
        <w:rPr>
          <w:rFonts w:asciiTheme="majorHAnsi" w:eastAsia="Calibri" w:hAnsiTheme="majorHAnsi" w:cs="Calibri"/>
          <w:sz w:val="24"/>
          <w:szCs w:val="24"/>
        </w:rPr>
        <w:t>favourably</w:t>
      </w:r>
      <w:proofErr w:type="spellEnd"/>
      <w:r w:rsidR="0090189E" w:rsidRPr="003F3A1E">
        <w:rPr>
          <w:rFonts w:asciiTheme="majorHAnsi" w:eastAsia="Calibri" w:hAnsiTheme="majorHAnsi" w:cs="Calibri"/>
          <w:sz w:val="24"/>
          <w:szCs w:val="24"/>
        </w:rPr>
        <w:t xml:space="preserve"> for a reason related to their disability</w:t>
      </w:r>
    </w:p>
    <w:p w:rsidR="00D45C12" w:rsidRPr="003F3A1E" w:rsidRDefault="003F3A1E" w:rsidP="003F3A1E">
      <w:pPr>
        <w:numPr>
          <w:ilvl w:val="0"/>
          <w:numId w:val="3"/>
        </w:numPr>
        <w:pBdr>
          <w:top w:val="nil"/>
          <w:left w:val="nil"/>
          <w:bottom w:val="nil"/>
          <w:right w:val="nil"/>
          <w:between w:val="nil"/>
        </w:pBdr>
        <w:spacing w:after="240" w:line="240" w:lineRule="auto"/>
        <w:ind w:left="284" w:hanging="284"/>
        <w:rPr>
          <w:rFonts w:asciiTheme="majorHAnsi" w:hAnsiTheme="majorHAnsi"/>
          <w:sz w:val="24"/>
          <w:szCs w:val="24"/>
        </w:rPr>
      </w:pPr>
      <w:r>
        <w:rPr>
          <w:rFonts w:asciiTheme="majorHAnsi" w:eastAsia="Calibri" w:hAnsiTheme="majorHAnsi" w:cs="Calibri"/>
          <w:sz w:val="24"/>
          <w:szCs w:val="24"/>
        </w:rPr>
        <w:t>t</w:t>
      </w:r>
      <w:r w:rsidR="0090189E" w:rsidRPr="003F3A1E">
        <w:rPr>
          <w:rFonts w:asciiTheme="majorHAnsi" w:eastAsia="Calibri" w:hAnsiTheme="majorHAnsi" w:cs="Calibri"/>
          <w:sz w:val="24"/>
          <w:szCs w:val="24"/>
        </w:rPr>
        <w:t>o make reasonable adjustments for disabled pupils so they are not at a substantial disadvantage</w:t>
      </w:r>
    </w:p>
    <w:p w:rsidR="00D45C12" w:rsidRPr="003F3A1E" w:rsidRDefault="0090189E" w:rsidP="003F3A1E">
      <w:pPr>
        <w:pBdr>
          <w:top w:val="nil"/>
          <w:left w:val="nil"/>
          <w:bottom w:val="nil"/>
          <w:right w:val="nil"/>
          <w:between w:val="nil"/>
        </w:pBdr>
        <w:spacing w:after="240" w:line="240" w:lineRule="auto"/>
        <w:rPr>
          <w:rFonts w:asciiTheme="majorHAnsi" w:hAnsiTheme="majorHAnsi"/>
          <w:sz w:val="24"/>
          <w:szCs w:val="24"/>
        </w:rPr>
      </w:pPr>
      <w:r w:rsidRPr="003F3A1E">
        <w:rPr>
          <w:rFonts w:asciiTheme="majorHAnsi" w:eastAsia="Calibri" w:hAnsiTheme="majorHAnsi" w:cs="Calibri"/>
          <w:sz w:val="24"/>
          <w:szCs w:val="24"/>
        </w:rPr>
        <w:t>The accessibility strategy outlines the steps the school is taking to imp</w:t>
      </w:r>
      <w:r w:rsidRPr="003F3A1E">
        <w:rPr>
          <w:rFonts w:asciiTheme="majorHAnsi" w:eastAsia="Calibri" w:hAnsiTheme="majorHAnsi" w:cs="Calibri"/>
          <w:sz w:val="24"/>
          <w:szCs w:val="24"/>
        </w:rPr>
        <w:t>rove access for pupils with a disability.</w:t>
      </w:r>
      <w:r w:rsidR="003F3A1E">
        <w:rPr>
          <w:rFonts w:asciiTheme="majorHAnsi" w:eastAsia="Calibri" w:hAnsiTheme="majorHAnsi" w:cs="Calibri"/>
          <w:sz w:val="24"/>
          <w:szCs w:val="24"/>
        </w:rPr>
        <w:t xml:space="preserve"> </w:t>
      </w:r>
      <w:r w:rsidRPr="003F3A1E">
        <w:rPr>
          <w:rFonts w:asciiTheme="majorHAnsi" w:eastAsia="Calibri" w:hAnsiTheme="majorHAnsi" w:cs="Calibri"/>
          <w:sz w:val="24"/>
          <w:szCs w:val="24"/>
        </w:rPr>
        <w:t>The strategy aims to promote a proactive approach to improving access by:</w:t>
      </w:r>
    </w:p>
    <w:p w:rsidR="00D45C12" w:rsidRPr="003F3A1E" w:rsidRDefault="003F3A1E" w:rsidP="003F3A1E">
      <w:pPr>
        <w:numPr>
          <w:ilvl w:val="0"/>
          <w:numId w:val="3"/>
        </w:numPr>
        <w:pBdr>
          <w:top w:val="nil"/>
          <w:left w:val="nil"/>
          <w:bottom w:val="nil"/>
          <w:right w:val="nil"/>
          <w:between w:val="nil"/>
        </w:pBdr>
        <w:spacing w:after="120" w:line="240" w:lineRule="auto"/>
        <w:ind w:left="284" w:hanging="284"/>
        <w:rPr>
          <w:rFonts w:asciiTheme="majorHAnsi" w:eastAsia="Calibri" w:hAnsiTheme="majorHAnsi" w:cs="Calibri"/>
          <w:sz w:val="24"/>
          <w:szCs w:val="24"/>
        </w:rPr>
      </w:pPr>
      <w:bookmarkStart w:id="2" w:name="_30j0zll" w:colFirst="0" w:colLast="0"/>
      <w:bookmarkEnd w:id="2"/>
      <w:r w:rsidRPr="003F3A1E">
        <w:rPr>
          <w:rFonts w:asciiTheme="majorHAnsi" w:eastAsia="Calibri" w:hAnsiTheme="majorHAnsi" w:cs="Calibri"/>
          <w:sz w:val="24"/>
          <w:szCs w:val="24"/>
        </w:rPr>
        <w:t>ensuring that the rights of pupils with disabilities are upheld</w:t>
      </w:r>
    </w:p>
    <w:p w:rsidR="00D45C12" w:rsidRPr="003F3A1E" w:rsidRDefault="003F3A1E" w:rsidP="003F3A1E">
      <w:pPr>
        <w:numPr>
          <w:ilvl w:val="0"/>
          <w:numId w:val="3"/>
        </w:numPr>
        <w:pBdr>
          <w:top w:val="nil"/>
          <w:left w:val="nil"/>
          <w:bottom w:val="nil"/>
          <w:right w:val="nil"/>
          <w:between w:val="nil"/>
        </w:pBdr>
        <w:spacing w:after="120" w:line="240" w:lineRule="auto"/>
        <w:ind w:left="284" w:hanging="284"/>
        <w:rPr>
          <w:rFonts w:asciiTheme="majorHAnsi" w:eastAsia="Calibri" w:hAnsiTheme="majorHAnsi" w:cs="Calibri"/>
          <w:sz w:val="24"/>
          <w:szCs w:val="24"/>
        </w:rPr>
      </w:pPr>
      <w:r w:rsidRPr="003F3A1E">
        <w:rPr>
          <w:rFonts w:asciiTheme="majorHAnsi" w:eastAsia="Calibri" w:hAnsiTheme="majorHAnsi" w:cs="Calibri"/>
          <w:sz w:val="24"/>
          <w:szCs w:val="24"/>
        </w:rPr>
        <w:t>supporting the aims and aspirations of pupils with a disability</w:t>
      </w:r>
    </w:p>
    <w:p w:rsidR="00D45C12" w:rsidRPr="003F3A1E" w:rsidRDefault="003F3A1E" w:rsidP="003F3A1E">
      <w:pPr>
        <w:numPr>
          <w:ilvl w:val="0"/>
          <w:numId w:val="3"/>
        </w:numPr>
        <w:pBdr>
          <w:top w:val="nil"/>
          <w:left w:val="nil"/>
          <w:bottom w:val="nil"/>
          <w:right w:val="nil"/>
          <w:between w:val="nil"/>
        </w:pBdr>
        <w:spacing w:after="120" w:line="240" w:lineRule="auto"/>
        <w:ind w:left="284" w:hanging="284"/>
        <w:rPr>
          <w:rFonts w:asciiTheme="majorHAnsi" w:eastAsia="Calibri" w:hAnsiTheme="majorHAnsi" w:cs="Calibri"/>
          <w:sz w:val="24"/>
          <w:szCs w:val="24"/>
        </w:rPr>
      </w:pPr>
      <w:r w:rsidRPr="003F3A1E">
        <w:rPr>
          <w:rFonts w:asciiTheme="majorHAnsi" w:eastAsia="Calibri" w:hAnsiTheme="majorHAnsi" w:cs="Calibri"/>
          <w:sz w:val="24"/>
          <w:szCs w:val="24"/>
        </w:rPr>
        <w:t>improving access to information, curriculum and the environment</w:t>
      </w:r>
    </w:p>
    <w:p w:rsidR="00D45C12" w:rsidRPr="003F3A1E" w:rsidRDefault="003F3A1E" w:rsidP="003F3A1E">
      <w:pPr>
        <w:numPr>
          <w:ilvl w:val="0"/>
          <w:numId w:val="3"/>
        </w:numPr>
        <w:pBdr>
          <w:top w:val="nil"/>
          <w:left w:val="nil"/>
          <w:bottom w:val="nil"/>
          <w:right w:val="nil"/>
          <w:between w:val="nil"/>
        </w:pBdr>
        <w:spacing w:after="120" w:line="240" w:lineRule="auto"/>
        <w:ind w:left="284" w:hanging="284"/>
        <w:rPr>
          <w:rFonts w:asciiTheme="majorHAnsi" w:eastAsia="Calibri" w:hAnsiTheme="majorHAnsi" w:cs="Calibri"/>
          <w:sz w:val="24"/>
          <w:szCs w:val="24"/>
        </w:rPr>
      </w:pPr>
      <w:r w:rsidRPr="003F3A1E">
        <w:rPr>
          <w:rFonts w:asciiTheme="majorHAnsi" w:eastAsia="Calibri" w:hAnsiTheme="majorHAnsi" w:cs="Calibri"/>
          <w:sz w:val="24"/>
          <w:szCs w:val="24"/>
        </w:rPr>
        <w:t>creating a positive attitude towards disability and challenge negative perceptions</w:t>
      </w:r>
    </w:p>
    <w:p w:rsidR="00D45C12" w:rsidRPr="003F3A1E" w:rsidRDefault="003F3A1E" w:rsidP="003F3A1E">
      <w:pPr>
        <w:numPr>
          <w:ilvl w:val="0"/>
          <w:numId w:val="3"/>
        </w:numPr>
        <w:pBdr>
          <w:top w:val="nil"/>
          <w:left w:val="nil"/>
          <w:bottom w:val="nil"/>
          <w:right w:val="nil"/>
          <w:between w:val="nil"/>
        </w:pBdr>
        <w:spacing w:after="240" w:line="240" w:lineRule="auto"/>
        <w:ind w:left="284" w:hanging="284"/>
        <w:rPr>
          <w:rFonts w:asciiTheme="majorHAnsi" w:hAnsiTheme="majorHAnsi"/>
          <w:sz w:val="24"/>
          <w:szCs w:val="24"/>
        </w:rPr>
      </w:pPr>
      <w:r w:rsidRPr="003F3A1E">
        <w:rPr>
          <w:rFonts w:asciiTheme="majorHAnsi" w:eastAsia="Calibri" w:hAnsiTheme="majorHAnsi" w:cs="Calibri"/>
          <w:sz w:val="24"/>
          <w:szCs w:val="24"/>
        </w:rPr>
        <w:t xml:space="preserve">developing </w:t>
      </w:r>
      <w:r w:rsidR="0090189E" w:rsidRPr="003F3A1E">
        <w:rPr>
          <w:rFonts w:asciiTheme="majorHAnsi" w:eastAsia="Calibri" w:hAnsiTheme="majorHAnsi" w:cs="Calibri"/>
          <w:sz w:val="24"/>
          <w:szCs w:val="24"/>
        </w:rPr>
        <w:t>a culture of awareness, acceptance and inclusion</w:t>
      </w:r>
    </w:p>
    <w:p w:rsidR="00D45C12" w:rsidRPr="003F3A1E" w:rsidRDefault="0090189E" w:rsidP="003F3A1E">
      <w:pPr>
        <w:pBdr>
          <w:top w:val="nil"/>
          <w:left w:val="nil"/>
          <w:bottom w:val="nil"/>
          <w:right w:val="nil"/>
          <w:between w:val="nil"/>
        </w:pBdr>
        <w:spacing w:after="240" w:line="240" w:lineRule="auto"/>
        <w:rPr>
          <w:rFonts w:asciiTheme="majorHAnsi" w:hAnsiTheme="majorHAnsi"/>
          <w:sz w:val="24"/>
          <w:szCs w:val="24"/>
        </w:rPr>
      </w:pPr>
      <w:r w:rsidRPr="003F3A1E">
        <w:rPr>
          <w:rFonts w:asciiTheme="majorHAnsi" w:eastAsia="Calibri" w:hAnsiTheme="majorHAnsi" w:cs="Calibri"/>
          <w:sz w:val="24"/>
          <w:szCs w:val="24"/>
        </w:rPr>
        <w:t xml:space="preserve">It is </w:t>
      </w:r>
      <w:proofErr w:type="spellStart"/>
      <w:r w:rsidRPr="003F3A1E">
        <w:rPr>
          <w:rFonts w:asciiTheme="majorHAnsi" w:eastAsia="Calibri" w:hAnsiTheme="majorHAnsi" w:cs="Calibri"/>
          <w:sz w:val="24"/>
          <w:szCs w:val="24"/>
        </w:rPr>
        <w:t>recognised</w:t>
      </w:r>
      <w:proofErr w:type="spellEnd"/>
      <w:r w:rsidRPr="003F3A1E">
        <w:rPr>
          <w:rFonts w:asciiTheme="majorHAnsi" w:eastAsia="Calibri" w:hAnsiTheme="majorHAnsi" w:cs="Calibri"/>
          <w:sz w:val="24"/>
          <w:szCs w:val="24"/>
        </w:rPr>
        <w:t xml:space="preserve"> that many of these steps will benefit all s</w:t>
      </w:r>
      <w:r w:rsidRPr="003F3A1E">
        <w:rPr>
          <w:rFonts w:asciiTheme="majorHAnsi" w:eastAsia="Calibri" w:hAnsiTheme="majorHAnsi" w:cs="Calibri"/>
          <w:sz w:val="24"/>
          <w:szCs w:val="24"/>
        </w:rPr>
        <w:t>chool users.</w:t>
      </w:r>
    </w:p>
    <w:p w:rsidR="00D45C12" w:rsidRPr="003F3A1E" w:rsidRDefault="0090189E" w:rsidP="003F3A1E">
      <w:pPr>
        <w:pBdr>
          <w:top w:val="nil"/>
          <w:left w:val="nil"/>
          <w:bottom w:val="nil"/>
          <w:right w:val="nil"/>
          <w:between w:val="nil"/>
        </w:pBdr>
        <w:spacing w:line="240" w:lineRule="auto"/>
        <w:rPr>
          <w:rFonts w:asciiTheme="majorHAnsi" w:hAnsiTheme="majorHAnsi"/>
          <w:sz w:val="24"/>
          <w:szCs w:val="24"/>
        </w:rPr>
      </w:pPr>
      <w:r w:rsidRPr="003F3A1E">
        <w:rPr>
          <w:rFonts w:asciiTheme="majorHAnsi" w:eastAsia="Calibri" w:hAnsiTheme="majorHAnsi" w:cs="Calibri"/>
          <w:sz w:val="24"/>
          <w:szCs w:val="24"/>
        </w:rPr>
        <w:t xml:space="preserve">Disability is defined in law as a physical or mental impairment that has a substantial and long term negative effect on the ability to do normal day to day activities. Pupils with learning difficulties are likely to be protected by the act as </w:t>
      </w:r>
      <w:r w:rsidRPr="003F3A1E">
        <w:rPr>
          <w:rFonts w:asciiTheme="majorHAnsi" w:eastAsia="Calibri" w:hAnsiTheme="majorHAnsi" w:cs="Calibri"/>
          <w:sz w:val="24"/>
          <w:szCs w:val="24"/>
        </w:rPr>
        <w:t>well as those with conditions such as autism or ADHD, physical disabilities, mental health conditions and difficulties with hearing and sight. For more information follow this link:</w:t>
      </w:r>
    </w:p>
    <w:p w:rsidR="00D45C12" w:rsidRPr="003F3A1E" w:rsidRDefault="003F3A1E" w:rsidP="003F3A1E">
      <w:pPr>
        <w:pBdr>
          <w:top w:val="nil"/>
          <w:left w:val="nil"/>
          <w:bottom w:val="nil"/>
          <w:right w:val="nil"/>
          <w:between w:val="nil"/>
        </w:pBdr>
        <w:spacing w:line="240" w:lineRule="auto"/>
        <w:rPr>
          <w:rFonts w:asciiTheme="majorHAnsi" w:hAnsiTheme="majorHAnsi"/>
          <w:sz w:val="24"/>
          <w:szCs w:val="24"/>
        </w:rPr>
      </w:pPr>
      <w:hyperlink r:id="rId8" w:history="1">
        <w:r w:rsidRPr="00135749">
          <w:rPr>
            <w:rStyle w:val="Hyperlink"/>
            <w:rFonts w:asciiTheme="majorHAnsi" w:eastAsia="Calibri" w:hAnsiTheme="majorHAnsi" w:cs="Calibri"/>
            <w:sz w:val="24"/>
            <w:szCs w:val="24"/>
          </w:rPr>
          <w:t>www.gov.uk/definition-of-disability-under-equality-act-2010</w:t>
        </w:r>
      </w:hyperlink>
      <w:r w:rsidR="0090189E" w:rsidRPr="003F3A1E">
        <w:rPr>
          <w:rFonts w:asciiTheme="majorHAnsi" w:eastAsia="Calibri" w:hAnsiTheme="majorHAnsi" w:cs="Calibri"/>
          <w:sz w:val="24"/>
          <w:szCs w:val="24"/>
        </w:rPr>
        <w:t xml:space="preserve"> </w:t>
      </w:r>
    </w:p>
    <w:p w:rsidR="00D45C12" w:rsidRPr="003F3A1E" w:rsidRDefault="003F3A1E">
      <w:pPr>
        <w:pStyle w:val="Heading5"/>
        <w:keepNext w:val="0"/>
        <w:keepLines w:val="0"/>
        <w:pBdr>
          <w:top w:val="nil"/>
          <w:left w:val="nil"/>
          <w:bottom w:val="nil"/>
          <w:right w:val="nil"/>
          <w:between w:val="nil"/>
        </w:pBdr>
        <w:spacing w:before="100" w:after="100" w:line="264" w:lineRule="auto"/>
        <w:rPr>
          <w:color w:val="41414E"/>
          <w:sz w:val="24"/>
        </w:rPr>
      </w:pPr>
      <w:bookmarkStart w:id="3" w:name="_1fob9te" w:colFirst="0" w:colLast="0"/>
      <w:bookmarkEnd w:id="3"/>
      <w:r w:rsidRPr="003F3A1E">
        <w:rPr>
          <w:rFonts w:ascii="Calibri" w:eastAsia="Calibri" w:hAnsi="Calibri" w:cs="Calibri"/>
          <w:b/>
          <w:color w:val="41414E"/>
          <w:sz w:val="32"/>
          <w:szCs w:val="28"/>
        </w:rPr>
        <w:lastRenderedPageBreak/>
        <w:t>Consultation, implementation and review</w:t>
      </w:r>
    </w:p>
    <w:p w:rsidR="00D45C12" w:rsidRPr="003F3A1E" w:rsidRDefault="0090189E" w:rsidP="003F3A1E">
      <w:pPr>
        <w:pBdr>
          <w:top w:val="nil"/>
          <w:left w:val="nil"/>
          <w:bottom w:val="nil"/>
          <w:right w:val="nil"/>
          <w:between w:val="nil"/>
        </w:pBdr>
        <w:spacing w:after="240" w:line="240" w:lineRule="auto"/>
        <w:rPr>
          <w:sz w:val="28"/>
        </w:rPr>
      </w:pPr>
      <w:r w:rsidRPr="003F3A1E">
        <w:rPr>
          <w:rFonts w:ascii="Calibri" w:eastAsia="Calibri" w:hAnsi="Calibri" w:cs="Calibri"/>
          <w:sz w:val="24"/>
          <w:szCs w:val="20"/>
        </w:rPr>
        <w:t xml:space="preserve">The accessibility action plan has been produced by </w:t>
      </w:r>
      <w:r w:rsidR="003F3A1E" w:rsidRPr="003F3A1E">
        <w:rPr>
          <w:rFonts w:ascii="Calibri" w:eastAsia="Calibri" w:hAnsi="Calibri" w:cs="Calibri"/>
          <w:color w:val="980000"/>
          <w:sz w:val="24"/>
          <w:szCs w:val="20"/>
        </w:rPr>
        <w:t>Name School</w:t>
      </w:r>
      <w:r w:rsidR="003F3A1E" w:rsidRPr="003F3A1E">
        <w:rPr>
          <w:rFonts w:ascii="Calibri" w:eastAsia="Calibri" w:hAnsi="Calibri" w:cs="Calibri"/>
          <w:sz w:val="24"/>
          <w:szCs w:val="20"/>
        </w:rPr>
        <w:t xml:space="preserve"> </w:t>
      </w:r>
      <w:r w:rsidRPr="003F3A1E">
        <w:rPr>
          <w:rFonts w:ascii="Calibri" w:eastAsia="Calibri" w:hAnsi="Calibri" w:cs="Calibri"/>
          <w:sz w:val="24"/>
          <w:szCs w:val="20"/>
        </w:rPr>
        <w:t>in consultation with parents, young people and children, specialist advisors. The action plan sets out how we plan to:</w:t>
      </w:r>
    </w:p>
    <w:p w:rsidR="00D45C12" w:rsidRPr="003F3A1E" w:rsidRDefault="0090189E" w:rsidP="003F3A1E">
      <w:pPr>
        <w:numPr>
          <w:ilvl w:val="0"/>
          <w:numId w:val="2"/>
        </w:numPr>
        <w:pBdr>
          <w:top w:val="nil"/>
          <w:left w:val="nil"/>
          <w:bottom w:val="nil"/>
          <w:right w:val="nil"/>
          <w:between w:val="nil"/>
        </w:pBdr>
        <w:spacing w:after="120" w:line="240" w:lineRule="auto"/>
        <w:ind w:left="284" w:hanging="284"/>
        <w:rPr>
          <w:sz w:val="24"/>
          <w:szCs w:val="20"/>
        </w:rPr>
      </w:pPr>
      <w:r w:rsidRPr="003F3A1E">
        <w:rPr>
          <w:rFonts w:ascii="Calibri" w:eastAsia="Calibri" w:hAnsi="Calibri" w:cs="Calibri"/>
          <w:sz w:val="24"/>
          <w:szCs w:val="20"/>
        </w:rPr>
        <w:t>increase the extent to which disabled pupils can participate in the curriculum</w:t>
      </w:r>
    </w:p>
    <w:p w:rsidR="00D45C12" w:rsidRPr="003F3A1E" w:rsidRDefault="0090189E" w:rsidP="003F3A1E">
      <w:pPr>
        <w:numPr>
          <w:ilvl w:val="0"/>
          <w:numId w:val="2"/>
        </w:numPr>
        <w:pBdr>
          <w:top w:val="nil"/>
          <w:left w:val="nil"/>
          <w:bottom w:val="nil"/>
          <w:right w:val="nil"/>
          <w:between w:val="nil"/>
        </w:pBdr>
        <w:spacing w:after="120" w:line="240" w:lineRule="auto"/>
        <w:ind w:left="284" w:hanging="284"/>
        <w:rPr>
          <w:sz w:val="24"/>
          <w:szCs w:val="20"/>
        </w:rPr>
      </w:pPr>
      <w:r w:rsidRPr="003F3A1E">
        <w:rPr>
          <w:rFonts w:ascii="Calibri" w:eastAsia="Calibri" w:hAnsi="Calibri" w:cs="Calibri"/>
          <w:sz w:val="24"/>
          <w:szCs w:val="20"/>
        </w:rPr>
        <w:t>improve the physical environment of schools to enable dis</w:t>
      </w:r>
      <w:r w:rsidRPr="003F3A1E">
        <w:rPr>
          <w:rFonts w:ascii="Calibri" w:eastAsia="Calibri" w:hAnsi="Calibri" w:cs="Calibri"/>
          <w:sz w:val="24"/>
          <w:szCs w:val="20"/>
        </w:rPr>
        <w:t>abled pupils to take better advantage of education, benefits, facilities and services provided</w:t>
      </w:r>
    </w:p>
    <w:p w:rsidR="00D45C12" w:rsidRPr="003F3A1E" w:rsidRDefault="0090189E" w:rsidP="003F3A1E">
      <w:pPr>
        <w:numPr>
          <w:ilvl w:val="0"/>
          <w:numId w:val="2"/>
        </w:numPr>
        <w:pBdr>
          <w:top w:val="nil"/>
          <w:left w:val="nil"/>
          <w:bottom w:val="nil"/>
          <w:right w:val="nil"/>
          <w:between w:val="nil"/>
        </w:pBdr>
        <w:spacing w:after="120" w:line="240" w:lineRule="auto"/>
        <w:ind w:left="284" w:hanging="284"/>
        <w:rPr>
          <w:sz w:val="24"/>
          <w:szCs w:val="20"/>
        </w:rPr>
      </w:pPr>
      <w:r w:rsidRPr="003F3A1E">
        <w:rPr>
          <w:rFonts w:ascii="Calibri" w:eastAsia="Calibri" w:hAnsi="Calibri" w:cs="Calibri"/>
          <w:sz w:val="24"/>
          <w:szCs w:val="20"/>
        </w:rPr>
        <w:t>improve the availability of accessible information to disabled pupils and their families</w:t>
      </w:r>
    </w:p>
    <w:p w:rsidR="00D45C12" w:rsidRPr="003F3A1E" w:rsidRDefault="0090189E" w:rsidP="003F3A1E">
      <w:pPr>
        <w:pBdr>
          <w:top w:val="nil"/>
          <w:left w:val="nil"/>
          <w:bottom w:val="nil"/>
          <w:right w:val="nil"/>
          <w:between w:val="nil"/>
        </w:pBdr>
        <w:spacing w:after="240" w:line="240" w:lineRule="auto"/>
        <w:rPr>
          <w:rFonts w:ascii="Calibri" w:eastAsia="Calibri" w:hAnsi="Calibri" w:cs="Calibri"/>
          <w:sz w:val="24"/>
          <w:szCs w:val="20"/>
        </w:rPr>
      </w:pPr>
      <w:r w:rsidRPr="003F3A1E">
        <w:rPr>
          <w:rFonts w:ascii="Calibri" w:eastAsia="Calibri" w:hAnsi="Calibri" w:cs="Calibri"/>
          <w:sz w:val="24"/>
          <w:szCs w:val="20"/>
        </w:rPr>
        <w:t>The accessibility plan also agrees arrangements for review and reporting against the agreed objectives which will be specific and measurable.</w:t>
      </w:r>
    </w:p>
    <w:p w:rsidR="00D45C12" w:rsidRPr="00956DA4" w:rsidRDefault="0090189E" w:rsidP="003F3A1E">
      <w:pPr>
        <w:pBdr>
          <w:top w:val="nil"/>
          <w:left w:val="nil"/>
          <w:bottom w:val="nil"/>
          <w:right w:val="nil"/>
          <w:between w:val="nil"/>
        </w:pBdr>
        <w:spacing w:after="240" w:line="240" w:lineRule="auto"/>
        <w:rPr>
          <w:b/>
          <w:color w:val="41414E"/>
          <w:sz w:val="26"/>
          <w:szCs w:val="26"/>
        </w:rPr>
      </w:pPr>
      <w:r w:rsidRPr="00956DA4">
        <w:rPr>
          <w:rFonts w:ascii="Calibri" w:eastAsia="Calibri" w:hAnsi="Calibri" w:cs="Calibri"/>
          <w:b/>
          <w:color w:val="41414E"/>
          <w:sz w:val="26"/>
          <w:szCs w:val="26"/>
        </w:rPr>
        <w:t>People who have contributed to this plan</w:t>
      </w:r>
    </w:p>
    <w:tbl>
      <w:tblPr>
        <w:tblStyle w:val="a"/>
        <w:tblW w:w="1400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7054"/>
        <w:gridCol w:w="6946"/>
      </w:tblGrid>
      <w:tr w:rsidR="00956DA4" w:rsidRPr="00956DA4" w:rsidTr="00956DA4">
        <w:trPr>
          <w:trHeight w:val="567"/>
        </w:trPr>
        <w:tc>
          <w:tcPr>
            <w:tcW w:w="7054" w:type="dxa"/>
            <w:shd w:val="clear" w:color="auto" w:fill="41414E"/>
            <w:vAlign w:val="center"/>
          </w:tcPr>
          <w:p w:rsidR="00D45C12" w:rsidRPr="00956DA4" w:rsidRDefault="0090189E" w:rsidP="003F3A1E">
            <w:pPr>
              <w:pBdr>
                <w:top w:val="nil"/>
                <w:left w:val="nil"/>
                <w:bottom w:val="nil"/>
                <w:right w:val="nil"/>
                <w:between w:val="nil"/>
              </w:pBdr>
              <w:spacing w:line="240" w:lineRule="auto"/>
              <w:rPr>
                <w:color w:val="F1BF46"/>
                <w:sz w:val="24"/>
              </w:rPr>
            </w:pPr>
            <w:r w:rsidRPr="00956DA4">
              <w:rPr>
                <w:rFonts w:ascii="Calibri" w:eastAsia="Calibri" w:hAnsi="Calibri" w:cs="Calibri"/>
                <w:b/>
                <w:color w:val="F1BF46"/>
                <w:sz w:val="24"/>
              </w:rPr>
              <w:t>Name</w:t>
            </w:r>
          </w:p>
        </w:tc>
        <w:tc>
          <w:tcPr>
            <w:tcW w:w="6946" w:type="dxa"/>
            <w:shd w:val="clear" w:color="auto" w:fill="41414E"/>
            <w:vAlign w:val="center"/>
          </w:tcPr>
          <w:p w:rsidR="00D45C12" w:rsidRPr="00956DA4" w:rsidRDefault="0090189E" w:rsidP="003F3A1E">
            <w:pPr>
              <w:pBdr>
                <w:top w:val="nil"/>
                <w:left w:val="nil"/>
                <w:bottom w:val="nil"/>
                <w:right w:val="nil"/>
                <w:between w:val="nil"/>
              </w:pBdr>
              <w:spacing w:line="240" w:lineRule="auto"/>
              <w:rPr>
                <w:color w:val="F1BF46"/>
                <w:sz w:val="24"/>
              </w:rPr>
            </w:pPr>
            <w:r w:rsidRPr="00956DA4">
              <w:rPr>
                <w:rFonts w:ascii="Calibri" w:eastAsia="Calibri" w:hAnsi="Calibri" w:cs="Calibri"/>
                <w:b/>
                <w:color w:val="F1BF46"/>
                <w:sz w:val="24"/>
              </w:rPr>
              <w:t>Role</w:t>
            </w:r>
          </w:p>
        </w:tc>
      </w:tr>
      <w:tr w:rsidR="00D45C12" w:rsidTr="003F3A1E">
        <w:trPr>
          <w:trHeight w:val="567"/>
        </w:trPr>
        <w:tc>
          <w:tcPr>
            <w:tcW w:w="7054" w:type="dxa"/>
          </w:tcPr>
          <w:p w:rsidR="00D45C12" w:rsidRDefault="00D45C12">
            <w:pPr>
              <w:pBdr>
                <w:top w:val="nil"/>
                <w:left w:val="nil"/>
                <w:bottom w:val="nil"/>
                <w:right w:val="nil"/>
                <w:between w:val="nil"/>
              </w:pBdr>
              <w:spacing w:line="240" w:lineRule="auto"/>
            </w:pPr>
          </w:p>
        </w:tc>
        <w:tc>
          <w:tcPr>
            <w:tcW w:w="6946" w:type="dxa"/>
          </w:tcPr>
          <w:p w:rsidR="00D45C12" w:rsidRPr="003F3A1E" w:rsidRDefault="0090189E">
            <w:pPr>
              <w:pBdr>
                <w:top w:val="nil"/>
                <w:left w:val="nil"/>
                <w:bottom w:val="nil"/>
                <w:right w:val="nil"/>
                <w:between w:val="nil"/>
              </w:pBdr>
              <w:spacing w:line="240" w:lineRule="auto"/>
            </w:pPr>
            <w:proofErr w:type="spellStart"/>
            <w:r w:rsidRPr="003F3A1E">
              <w:rPr>
                <w:rFonts w:ascii="Calibri" w:eastAsia="Calibri" w:hAnsi="Calibri" w:cs="Calibri"/>
                <w:color w:val="980000"/>
                <w:szCs w:val="20"/>
              </w:rPr>
              <w:t>Headteacher</w:t>
            </w:r>
            <w:proofErr w:type="spellEnd"/>
          </w:p>
        </w:tc>
      </w:tr>
      <w:tr w:rsidR="00D45C12" w:rsidTr="003F3A1E">
        <w:trPr>
          <w:trHeight w:val="567"/>
        </w:trPr>
        <w:tc>
          <w:tcPr>
            <w:tcW w:w="7054" w:type="dxa"/>
          </w:tcPr>
          <w:p w:rsidR="00D45C12" w:rsidRDefault="00D45C12">
            <w:pPr>
              <w:pBdr>
                <w:top w:val="nil"/>
                <w:left w:val="nil"/>
                <w:bottom w:val="nil"/>
                <w:right w:val="nil"/>
                <w:between w:val="nil"/>
              </w:pBdr>
              <w:spacing w:line="240" w:lineRule="auto"/>
            </w:pPr>
          </w:p>
        </w:tc>
        <w:tc>
          <w:tcPr>
            <w:tcW w:w="6946" w:type="dxa"/>
          </w:tcPr>
          <w:p w:rsidR="00D45C12" w:rsidRPr="003F3A1E" w:rsidRDefault="0090189E">
            <w:pPr>
              <w:pBdr>
                <w:top w:val="nil"/>
                <w:left w:val="nil"/>
                <w:bottom w:val="nil"/>
                <w:right w:val="nil"/>
                <w:between w:val="nil"/>
              </w:pBdr>
              <w:spacing w:line="240" w:lineRule="auto"/>
            </w:pPr>
            <w:r w:rsidRPr="003F3A1E">
              <w:rPr>
                <w:rFonts w:ascii="Calibri" w:eastAsia="Calibri" w:hAnsi="Calibri" w:cs="Calibri"/>
                <w:color w:val="980000"/>
                <w:szCs w:val="20"/>
              </w:rPr>
              <w:t>Parent</w:t>
            </w:r>
          </w:p>
        </w:tc>
      </w:tr>
      <w:tr w:rsidR="00D45C12" w:rsidTr="003F3A1E">
        <w:trPr>
          <w:trHeight w:val="567"/>
        </w:trPr>
        <w:tc>
          <w:tcPr>
            <w:tcW w:w="7054" w:type="dxa"/>
          </w:tcPr>
          <w:p w:rsidR="00D45C12" w:rsidRDefault="00D45C12">
            <w:pPr>
              <w:pBdr>
                <w:top w:val="nil"/>
                <w:left w:val="nil"/>
                <w:bottom w:val="nil"/>
                <w:right w:val="nil"/>
                <w:between w:val="nil"/>
              </w:pBdr>
              <w:spacing w:line="240" w:lineRule="auto"/>
            </w:pPr>
          </w:p>
        </w:tc>
        <w:tc>
          <w:tcPr>
            <w:tcW w:w="6946" w:type="dxa"/>
          </w:tcPr>
          <w:p w:rsidR="00D45C12" w:rsidRPr="003F3A1E" w:rsidRDefault="0090189E">
            <w:pPr>
              <w:pBdr>
                <w:top w:val="nil"/>
                <w:left w:val="nil"/>
                <w:bottom w:val="nil"/>
                <w:right w:val="nil"/>
                <w:between w:val="nil"/>
              </w:pBdr>
              <w:spacing w:line="240" w:lineRule="auto"/>
            </w:pPr>
            <w:r w:rsidRPr="003F3A1E">
              <w:rPr>
                <w:rFonts w:ascii="Calibri" w:eastAsia="Calibri" w:hAnsi="Calibri" w:cs="Calibri"/>
                <w:color w:val="980000"/>
                <w:szCs w:val="20"/>
              </w:rPr>
              <w:t>SEND governor</w:t>
            </w:r>
          </w:p>
        </w:tc>
      </w:tr>
      <w:tr w:rsidR="00D45C12" w:rsidTr="003F3A1E">
        <w:trPr>
          <w:trHeight w:val="567"/>
        </w:trPr>
        <w:tc>
          <w:tcPr>
            <w:tcW w:w="7054" w:type="dxa"/>
          </w:tcPr>
          <w:p w:rsidR="00D45C12" w:rsidRDefault="00D45C12">
            <w:pPr>
              <w:pBdr>
                <w:top w:val="nil"/>
                <w:left w:val="nil"/>
                <w:bottom w:val="nil"/>
                <w:right w:val="nil"/>
                <w:between w:val="nil"/>
              </w:pBdr>
              <w:spacing w:line="240" w:lineRule="auto"/>
            </w:pPr>
          </w:p>
        </w:tc>
        <w:tc>
          <w:tcPr>
            <w:tcW w:w="6946" w:type="dxa"/>
          </w:tcPr>
          <w:p w:rsidR="00D45C12" w:rsidRPr="003F3A1E" w:rsidRDefault="0090189E">
            <w:pPr>
              <w:pBdr>
                <w:top w:val="nil"/>
                <w:left w:val="nil"/>
                <w:bottom w:val="nil"/>
                <w:right w:val="nil"/>
                <w:between w:val="nil"/>
              </w:pBdr>
              <w:spacing w:line="240" w:lineRule="auto"/>
            </w:pPr>
            <w:r w:rsidRPr="003F3A1E">
              <w:rPr>
                <w:rFonts w:ascii="Calibri" w:eastAsia="Calibri" w:hAnsi="Calibri" w:cs="Calibri"/>
                <w:color w:val="980000"/>
                <w:szCs w:val="20"/>
              </w:rPr>
              <w:t>SENCO</w:t>
            </w:r>
          </w:p>
        </w:tc>
      </w:tr>
      <w:tr w:rsidR="00D45C12" w:rsidTr="003F3A1E">
        <w:trPr>
          <w:trHeight w:val="567"/>
        </w:trPr>
        <w:tc>
          <w:tcPr>
            <w:tcW w:w="7054" w:type="dxa"/>
          </w:tcPr>
          <w:p w:rsidR="00D45C12" w:rsidRDefault="00D45C12">
            <w:pPr>
              <w:pBdr>
                <w:top w:val="nil"/>
                <w:left w:val="nil"/>
                <w:bottom w:val="nil"/>
                <w:right w:val="nil"/>
                <w:between w:val="nil"/>
              </w:pBdr>
              <w:spacing w:line="240" w:lineRule="auto"/>
            </w:pPr>
          </w:p>
        </w:tc>
        <w:tc>
          <w:tcPr>
            <w:tcW w:w="6946" w:type="dxa"/>
          </w:tcPr>
          <w:p w:rsidR="00D45C12" w:rsidRPr="003F3A1E" w:rsidRDefault="0090189E">
            <w:pPr>
              <w:pBdr>
                <w:top w:val="nil"/>
                <w:left w:val="nil"/>
                <w:bottom w:val="nil"/>
                <w:right w:val="nil"/>
                <w:between w:val="nil"/>
              </w:pBdr>
              <w:spacing w:line="240" w:lineRule="auto"/>
            </w:pPr>
            <w:r w:rsidRPr="003F3A1E">
              <w:rPr>
                <w:rFonts w:ascii="Calibri" w:eastAsia="Calibri" w:hAnsi="Calibri" w:cs="Calibri"/>
                <w:color w:val="980000"/>
                <w:szCs w:val="20"/>
              </w:rPr>
              <w:t>Representatives of pupils who experience SEND</w:t>
            </w:r>
          </w:p>
        </w:tc>
      </w:tr>
      <w:tr w:rsidR="003F3A1E" w:rsidTr="003F3A1E">
        <w:trPr>
          <w:trHeight w:val="567"/>
        </w:trPr>
        <w:tc>
          <w:tcPr>
            <w:tcW w:w="7054" w:type="dxa"/>
          </w:tcPr>
          <w:p w:rsidR="003F3A1E" w:rsidRDefault="003F3A1E">
            <w:pPr>
              <w:pBdr>
                <w:top w:val="nil"/>
                <w:left w:val="nil"/>
                <w:bottom w:val="nil"/>
                <w:right w:val="nil"/>
                <w:between w:val="nil"/>
              </w:pBdr>
              <w:spacing w:line="240" w:lineRule="auto"/>
            </w:pPr>
          </w:p>
        </w:tc>
        <w:tc>
          <w:tcPr>
            <w:tcW w:w="6946" w:type="dxa"/>
          </w:tcPr>
          <w:p w:rsidR="003F3A1E" w:rsidRDefault="003F3A1E">
            <w:pPr>
              <w:pBdr>
                <w:top w:val="nil"/>
                <w:left w:val="nil"/>
                <w:bottom w:val="nil"/>
                <w:right w:val="nil"/>
                <w:between w:val="nil"/>
              </w:pBdr>
              <w:spacing w:line="240" w:lineRule="auto"/>
              <w:rPr>
                <w:rFonts w:ascii="Calibri" w:eastAsia="Calibri" w:hAnsi="Calibri" w:cs="Calibri"/>
                <w:color w:val="980000"/>
                <w:sz w:val="20"/>
                <w:szCs w:val="20"/>
              </w:rPr>
            </w:pPr>
          </w:p>
        </w:tc>
      </w:tr>
    </w:tbl>
    <w:p w:rsidR="00D45C12" w:rsidRDefault="00D45C12">
      <w:pPr>
        <w:pBdr>
          <w:top w:val="nil"/>
          <w:left w:val="nil"/>
          <w:bottom w:val="nil"/>
          <w:right w:val="nil"/>
          <w:between w:val="nil"/>
        </w:pBdr>
        <w:spacing w:after="120" w:line="344" w:lineRule="auto"/>
      </w:pPr>
    </w:p>
    <w:p w:rsidR="00D45C12" w:rsidRDefault="00D45C12">
      <w:pPr>
        <w:pBdr>
          <w:top w:val="nil"/>
          <w:left w:val="nil"/>
          <w:bottom w:val="nil"/>
          <w:right w:val="nil"/>
          <w:between w:val="nil"/>
        </w:pBdr>
        <w:spacing w:after="120" w:line="344" w:lineRule="auto"/>
      </w:pPr>
    </w:p>
    <w:p w:rsidR="003F3A1E" w:rsidRDefault="003F3A1E">
      <w:pPr>
        <w:pBdr>
          <w:top w:val="nil"/>
          <w:left w:val="nil"/>
          <w:bottom w:val="nil"/>
          <w:right w:val="nil"/>
          <w:between w:val="nil"/>
        </w:pBdr>
        <w:spacing w:after="120" w:line="344" w:lineRule="auto"/>
      </w:pPr>
      <w:r>
        <w:br w:type="page"/>
      </w:r>
    </w:p>
    <w:p w:rsidR="00D45C12" w:rsidRPr="00956DA4" w:rsidRDefault="0090189E" w:rsidP="00956DA4">
      <w:pPr>
        <w:pBdr>
          <w:top w:val="nil"/>
          <w:left w:val="nil"/>
          <w:bottom w:val="nil"/>
          <w:right w:val="nil"/>
          <w:between w:val="nil"/>
        </w:pBdr>
        <w:shd w:val="clear" w:color="auto" w:fill="F1BF46"/>
        <w:spacing w:line="240" w:lineRule="auto"/>
        <w:rPr>
          <w:color w:val="41414E"/>
          <w:sz w:val="32"/>
        </w:rPr>
      </w:pPr>
      <w:r w:rsidRPr="00956DA4">
        <w:rPr>
          <w:rFonts w:ascii="Calibri" w:eastAsia="Calibri" w:hAnsi="Calibri" w:cs="Calibri"/>
          <w:b/>
          <w:color w:val="41414E"/>
          <w:sz w:val="32"/>
        </w:rPr>
        <w:lastRenderedPageBreak/>
        <w:t xml:space="preserve">1. </w:t>
      </w:r>
      <w:r w:rsidRPr="00956DA4">
        <w:rPr>
          <w:rFonts w:ascii="Calibri" w:eastAsia="Calibri" w:hAnsi="Calibri" w:cs="Calibri"/>
          <w:b/>
          <w:color w:val="41414E"/>
          <w:sz w:val="32"/>
        </w:rPr>
        <w:t>Environment</w:t>
      </w:r>
    </w:p>
    <w:p w:rsidR="00D45C12" w:rsidRDefault="00D45C12">
      <w:pPr>
        <w:pBdr>
          <w:top w:val="nil"/>
          <w:left w:val="nil"/>
          <w:bottom w:val="nil"/>
          <w:right w:val="nil"/>
          <w:between w:val="nil"/>
        </w:pBdr>
        <w:spacing w:line="240" w:lineRule="auto"/>
      </w:pPr>
    </w:p>
    <w:p w:rsidR="00D45C12" w:rsidRPr="00956DA4" w:rsidRDefault="0090189E" w:rsidP="00956DA4">
      <w:pPr>
        <w:pBdr>
          <w:top w:val="nil"/>
          <w:left w:val="nil"/>
          <w:bottom w:val="nil"/>
          <w:right w:val="nil"/>
          <w:between w:val="nil"/>
        </w:pBdr>
        <w:spacing w:after="120" w:line="240" w:lineRule="auto"/>
        <w:rPr>
          <w:color w:val="41414E"/>
          <w:sz w:val="26"/>
          <w:szCs w:val="26"/>
        </w:rPr>
      </w:pPr>
      <w:r w:rsidRPr="00956DA4">
        <w:rPr>
          <w:rFonts w:ascii="Calibri" w:eastAsia="Calibri" w:hAnsi="Calibri" w:cs="Calibri"/>
          <w:b/>
          <w:color w:val="41414E"/>
          <w:sz w:val="26"/>
          <w:szCs w:val="26"/>
        </w:rPr>
        <w:t>Improvements to the physical environment</w:t>
      </w:r>
    </w:p>
    <w:p w:rsidR="00D45C12" w:rsidRPr="00956DA4" w:rsidRDefault="0090189E">
      <w:pPr>
        <w:pBdr>
          <w:top w:val="nil"/>
          <w:left w:val="nil"/>
          <w:bottom w:val="nil"/>
          <w:right w:val="nil"/>
          <w:between w:val="nil"/>
        </w:pBdr>
        <w:spacing w:line="240" w:lineRule="auto"/>
        <w:rPr>
          <w:sz w:val="24"/>
        </w:rPr>
      </w:pPr>
      <w:r w:rsidRPr="00956DA4">
        <w:rPr>
          <w:rFonts w:ascii="Calibri" w:eastAsia="Calibri" w:hAnsi="Calibri" w:cs="Calibri"/>
          <w:sz w:val="24"/>
        </w:rPr>
        <w:t xml:space="preserve">This covers improvements to the physical environment of the </w:t>
      </w:r>
      <w:r w:rsidR="00956DA4" w:rsidRPr="00956DA4">
        <w:rPr>
          <w:rFonts w:ascii="Calibri" w:eastAsia="Calibri" w:hAnsi="Calibri" w:cs="Calibri"/>
          <w:sz w:val="24"/>
        </w:rPr>
        <w:t xml:space="preserve">school including the playground, </w:t>
      </w:r>
      <w:r w:rsidRPr="00956DA4">
        <w:rPr>
          <w:rFonts w:ascii="Calibri" w:eastAsia="Calibri" w:hAnsi="Calibri" w:cs="Calibri"/>
          <w:sz w:val="24"/>
        </w:rPr>
        <w:t>sports areas, and shared areas such as canteens or libraries and toilets</w:t>
      </w:r>
    </w:p>
    <w:p w:rsidR="00D45C12" w:rsidRDefault="00D45C12">
      <w:pPr>
        <w:pBdr>
          <w:top w:val="nil"/>
          <w:left w:val="nil"/>
          <w:bottom w:val="nil"/>
          <w:right w:val="nil"/>
          <w:between w:val="nil"/>
        </w:pBdr>
        <w:spacing w:line="240" w:lineRule="auto"/>
      </w:pPr>
    </w:p>
    <w:tbl>
      <w:tblPr>
        <w:tblStyle w:val="a0"/>
        <w:tblW w:w="14745" w:type="dxa"/>
        <w:tblLayout w:type="fixed"/>
        <w:tblLook w:val="0600" w:firstRow="0" w:lastRow="0" w:firstColumn="0" w:lastColumn="0" w:noHBand="1" w:noVBand="1"/>
      </w:tblPr>
      <w:tblGrid>
        <w:gridCol w:w="465"/>
        <w:gridCol w:w="2715"/>
        <w:gridCol w:w="3645"/>
        <w:gridCol w:w="2250"/>
        <w:gridCol w:w="2265"/>
        <w:gridCol w:w="3405"/>
      </w:tblGrid>
      <w:tr w:rsidR="00956DA4" w:rsidRPr="00956DA4" w:rsidTr="00956DA4">
        <w:tc>
          <w:tcPr>
            <w:tcW w:w="46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D45C12">
            <w:pPr>
              <w:pBdr>
                <w:top w:val="nil"/>
                <w:left w:val="nil"/>
                <w:bottom w:val="nil"/>
                <w:right w:val="nil"/>
                <w:between w:val="nil"/>
              </w:pBdr>
              <w:rPr>
                <w:color w:val="F1BF46"/>
                <w:sz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Priority</w:t>
            </w:r>
          </w:p>
        </w:tc>
        <w:tc>
          <w:tcPr>
            <w:tcW w:w="364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Action</w:t>
            </w:r>
          </w:p>
        </w:tc>
        <w:tc>
          <w:tcPr>
            <w:tcW w:w="225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rsidP="00956DA4">
            <w:pPr>
              <w:pBdr>
                <w:top w:val="nil"/>
                <w:left w:val="nil"/>
                <w:bottom w:val="nil"/>
                <w:right w:val="nil"/>
                <w:between w:val="nil"/>
              </w:pBdr>
              <w:rPr>
                <w:color w:val="F1BF46"/>
                <w:sz w:val="24"/>
              </w:rPr>
            </w:pPr>
            <w:r w:rsidRPr="00956DA4">
              <w:rPr>
                <w:rFonts w:ascii="Calibri" w:eastAsia="Calibri" w:hAnsi="Calibri" w:cs="Calibri"/>
                <w:b/>
                <w:color w:val="F1BF46"/>
                <w:sz w:val="24"/>
              </w:rPr>
              <w:t xml:space="preserve">Responsible </w:t>
            </w:r>
            <w:r w:rsidR="00956DA4" w:rsidRPr="00956DA4">
              <w:rPr>
                <w:rFonts w:ascii="Calibri" w:eastAsia="Calibri" w:hAnsi="Calibri" w:cs="Calibri"/>
                <w:b/>
                <w:color w:val="F1BF46"/>
                <w:sz w:val="24"/>
              </w:rPr>
              <w:t>p</w:t>
            </w:r>
            <w:r w:rsidRPr="00956DA4">
              <w:rPr>
                <w:rFonts w:ascii="Calibri" w:eastAsia="Calibri" w:hAnsi="Calibri" w:cs="Calibri"/>
                <w:b/>
                <w:color w:val="F1BF46"/>
                <w:sz w:val="24"/>
              </w:rPr>
              <w:t>erson</w:t>
            </w:r>
          </w:p>
        </w:tc>
        <w:tc>
          <w:tcPr>
            <w:tcW w:w="226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T</w:t>
            </w:r>
            <w:r w:rsidRPr="00956DA4">
              <w:rPr>
                <w:rFonts w:ascii="Calibri" w:eastAsia="Calibri" w:hAnsi="Calibri" w:cs="Calibri"/>
                <w:b/>
                <w:color w:val="F1BF46"/>
                <w:sz w:val="24"/>
              </w:rPr>
              <w:t>imescale</w:t>
            </w:r>
          </w:p>
        </w:tc>
        <w:tc>
          <w:tcPr>
            <w:tcW w:w="340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Outcome/impact</w:t>
            </w: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1.1</w:t>
            </w:r>
          </w:p>
        </w:tc>
        <w:tc>
          <w:tcPr>
            <w:tcW w:w="27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3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 xml:space="preserve">1.2 </w:t>
            </w:r>
          </w:p>
        </w:tc>
        <w:tc>
          <w:tcPr>
            <w:tcW w:w="27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1.3</w:t>
            </w:r>
          </w:p>
        </w:tc>
        <w:tc>
          <w:tcPr>
            <w:tcW w:w="27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3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 xml:space="preserve">1.4 </w:t>
            </w:r>
          </w:p>
        </w:tc>
        <w:tc>
          <w:tcPr>
            <w:tcW w:w="27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6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34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bl>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956DA4" w:rsidRDefault="00956DA4">
      <w:pPr>
        <w:pBdr>
          <w:top w:val="nil"/>
          <w:left w:val="nil"/>
          <w:bottom w:val="nil"/>
          <w:right w:val="nil"/>
          <w:between w:val="nil"/>
        </w:pBdr>
        <w:spacing w:line="240" w:lineRule="auto"/>
      </w:pPr>
    </w:p>
    <w:p w:rsidR="00956DA4" w:rsidRDefault="00956DA4">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Pr="00956DA4" w:rsidRDefault="0090189E" w:rsidP="00956DA4">
      <w:pPr>
        <w:pBdr>
          <w:top w:val="nil"/>
          <w:left w:val="nil"/>
          <w:bottom w:val="nil"/>
          <w:right w:val="nil"/>
          <w:between w:val="nil"/>
        </w:pBdr>
        <w:shd w:val="clear" w:color="auto" w:fill="F1BF46"/>
        <w:spacing w:line="240" w:lineRule="auto"/>
        <w:rPr>
          <w:rFonts w:ascii="Calibri" w:eastAsia="Calibri" w:hAnsi="Calibri" w:cs="Calibri"/>
          <w:b/>
          <w:color w:val="41414E"/>
          <w:sz w:val="32"/>
        </w:rPr>
      </w:pPr>
      <w:r w:rsidRPr="00956DA4">
        <w:rPr>
          <w:rFonts w:ascii="Calibri" w:eastAsia="Calibri" w:hAnsi="Calibri" w:cs="Calibri"/>
          <w:b/>
          <w:color w:val="41414E"/>
          <w:sz w:val="32"/>
        </w:rPr>
        <w:t xml:space="preserve">2. </w:t>
      </w:r>
      <w:r w:rsidRPr="00956DA4">
        <w:rPr>
          <w:rFonts w:ascii="Calibri" w:eastAsia="Calibri" w:hAnsi="Calibri" w:cs="Calibri"/>
          <w:b/>
          <w:color w:val="41414E"/>
          <w:sz w:val="32"/>
        </w:rPr>
        <w:t>Curriculum</w:t>
      </w:r>
    </w:p>
    <w:p w:rsidR="00D45C12" w:rsidRDefault="00D45C12">
      <w:pPr>
        <w:pBdr>
          <w:top w:val="nil"/>
          <w:left w:val="nil"/>
          <w:bottom w:val="nil"/>
          <w:right w:val="nil"/>
          <w:between w:val="nil"/>
        </w:pBdr>
        <w:spacing w:line="240" w:lineRule="auto"/>
      </w:pPr>
    </w:p>
    <w:p w:rsidR="00D45C12" w:rsidRPr="00956DA4" w:rsidRDefault="0090189E" w:rsidP="00956DA4">
      <w:pPr>
        <w:pBdr>
          <w:top w:val="nil"/>
          <w:left w:val="nil"/>
          <w:bottom w:val="nil"/>
          <w:right w:val="nil"/>
          <w:between w:val="nil"/>
        </w:pBdr>
        <w:spacing w:after="120" w:line="240" w:lineRule="auto"/>
        <w:rPr>
          <w:rFonts w:ascii="Calibri" w:eastAsia="Calibri" w:hAnsi="Calibri" w:cs="Calibri"/>
          <w:b/>
          <w:color w:val="41414E"/>
          <w:sz w:val="26"/>
          <w:szCs w:val="26"/>
        </w:rPr>
      </w:pPr>
      <w:r w:rsidRPr="00956DA4">
        <w:rPr>
          <w:rFonts w:ascii="Calibri" w:eastAsia="Calibri" w:hAnsi="Calibri" w:cs="Calibri"/>
          <w:b/>
          <w:color w:val="41414E"/>
          <w:sz w:val="26"/>
          <w:szCs w:val="26"/>
        </w:rPr>
        <w:lastRenderedPageBreak/>
        <w:t>Increasing access to the curriculum</w:t>
      </w:r>
    </w:p>
    <w:p w:rsidR="00D45C12" w:rsidRDefault="0090189E">
      <w:pPr>
        <w:pBdr>
          <w:top w:val="nil"/>
          <w:left w:val="nil"/>
          <w:bottom w:val="nil"/>
          <w:right w:val="nil"/>
          <w:between w:val="nil"/>
        </w:pBdr>
        <w:spacing w:line="240" w:lineRule="auto"/>
      </w:pPr>
      <w:r w:rsidRPr="00956DA4">
        <w:rPr>
          <w:rFonts w:ascii="Calibri" w:eastAsia="Calibri" w:hAnsi="Calibri" w:cs="Calibri"/>
          <w:sz w:val="24"/>
        </w:rPr>
        <w:t>This covers curriculum content, differentiation, teaching and learning and the wider curriculum of the school such as participation in after school clubs, leisure and cultural activities or school visits. It also covers the provision of specialist or auxil</w:t>
      </w:r>
      <w:r w:rsidRPr="00956DA4">
        <w:rPr>
          <w:rFonts w:ascii="Calibri" w:eastAsia="Calibri" w:hAnsi="Calibri" w:cs="Calibri"/>
          <w:sz w:val="24"/>
        </w:rPr>
        <w:t>iary aids and equipment which may assist these pupils in accessing the curriculum and the way the school prevents SEND based bullying and harassment</w:t>
      </w:r>
      <w:r>
        <w:rPr>
          <w:rFonts w:ascii="Calibri" w:eastAsia="Calibri" w:hAnsi="Calibri" w:cs="Calibri"/>
        </w:rPr>
        <w:t>.</w:t>
      </w:r>
    </w:p>
    <w:p w:rsidR="00D45C12" w:rsidRDefault="00D45C12">
      <w:pPr>
        <w:pBdr>
          <w:top w:val="nil"/>
          <w:left w:val="nil"/>
          <w:bottom w:val="nil"/>
          <w:right w:val="nil"/>
          <w:between w:val="nil"/>
        </w:pBdr>
        <w:spacing w:line="240" w:lineRule="auto"/>
      </w:pPr>
    </w:p>
    <w:tbl>
      <w:tblPr>
        <w:tblStyle w:val="a1"/>
        <w:tblW w:w="147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50"/>
        <w:gridCol w:w="2745"/>
        <w:gridCol w:w="3600"/>
        <w:gridCol w:w="2265"/>
        <w:gridCol w:w="2250"/>
        <w:gridCol w:w="3435"/>
      </w:tblGrid>
      <w:tr w:rsidR="00956DA4" w:rsidRPr="00956DA4" w:rsidTr="00956DA4">
        <w:tc>
          <w:tcPr>
            <w:tcW w:w="45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D45C12">
            <w:pPr>
              <w:pBdr>
                <w:top w:val="nil"/>
                <w:left w:val="nil"/>
                <w:bottom w:val="nil"/>
                <w:right w:val="nil"/>
                <w:between w:val="nil"/>
              </w:pBdr>
              <w:rPr>
                <w:color w:val="F1BF46"/>
                <w:sz w:val="24"/>
              </w:rPr>
            </w:pPr>
          </w:p>
        </w:tc>
        <w:tc>
          <w:tcPr>
            <w:tcW w:w="274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Priority</w:t>
            </w:r>
          </w:p>
        </w:tc>
        <w:tc>
          <w:tcPr>
            <w:tcW w:w="360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Action</w:t>
            </w:r>
          </w:p>
        </w:tc>
        <w:tc>
          <w:tcPr>
            <w:tcW w:w="226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rsidP="00956DA4">
            <w:pPr>
              <w:pBdr>
                <w:top w:val="nil"/>
                <w:left w:val="nil"/>
                <w:bottom w:val="nil"/>
                <w:right w:val="nil"/>
                <w:between w:val="nil"/>
              </w:pBdr>
              <w:rPr>
                <w:color w:val="F1BF46"/>
                <w:sz w:val="24"/>
              </w:rPr>
            </w:pPr>
            <w:r w:rsidRPr="00956DA4">
              <w:rPr>
                <w:rFonts w:ascii="Calibri" w:eastAsia="Calibri" w:hAnsi="Calibri" w:cs="Calibri"/>
                <w:b/>
                <w:color w:val="F1BF46"/>
                <w:sz w:val="24"/>
              </w:rPr>
              <w:t xml:space="preserve">Responsible </w:t>
            </w:r>
            <w:r w:rsidR="00956DA4">
              <w:rPr>
                <w:rFonts w:ascii="Calibri" w:eastAsia="Calibri" w:hAnsi="Calibri" w:cs="Calibri"/>
                <w:b/>
                <w:color w:val="F1BF46"/>
                <w:sz w:val="24"/>
              </w:rPr>
              <w:t>p</w:t>
            </w:r>
            <w:r w:rsidRPr="00956DA4">
              <w:rPr>
                <w:rFonts w:ascii="Calibri" w:eastAsia="Calibri" w:hAnsi="Calibri" w:cs="Calibri"/>
                <w:b/>
                <w:color w:val="F1BF46"/>
                <w:sz w:val="24"/>
              </w:rPr>
              <w:t>erson</w:t>
            </w:r>
          </w:p>
        </w:tc>
        <w:tc>
          <w:tcPr>
            <w:tcW w:w="225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T</w:t>
            </w:r>
            <w:r w:rsidRPr="00956DA4">
              <w:rPr>
                <w:rFonts w:ascii="Calibri" w:eastAsia="Calibri" w:hAnsi="Calibri" w:cs="Calibri"/>
                <w:b/>
                <w:color w:val="F1BF46"/>
                <w:sz w:val="24"/>
              </w:rPr>
              <w:t>imescale</w:t>
            </w:r>
          </w:p>
        </w:tc>
        <w:tc>
          <w:tcPr>
            <w:tcW w:w="343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Outcome/impact</w:t>
            </w:r>
          </w:p>
        </w:tc>
      </w:tr>
      <w:tr w:rsidR="00D45C12" w:rsidTr="00956DA4">
        <w:tc>
          <w:tcPr>
            <w:tcW w:w="450"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2.1</w:t>
            </w:r>
          </w:p>
        </w:tc>
        <w:tc>
          <w:tcPr>
            <w:tcW w:w="27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34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r w:rsidR="00D45C12" w:rsidTr="00956DA4">
        <w:tc>
          <w:tcPr>
            <w:tcW w:w="450"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2.2</w:t>
            </w:r>
          </w:p>
        </w:tc>
        <w:tc>
          <w:tcPr>
            <w:tcW w:w="27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34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r>
      <w:tr w:rsidR="00D45C12" w:rsidTr="00956DA4">
        <w:tc>
          <w:tcPr>
            <w:tcW w:w="450"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2.3</w:t>
            </w:r>
          </w:p>
        </w:tc>
        <w:tc>
          <w:tcPr>
            <w:tcW w:w="274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6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343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bl>
    <w:p w:rsidR="00956DA4" w:rsidRDefault="00956DA4">
      <w:pPr>
        <w:pBdr>
          <w:top w:val="nil"/>
          <w:left w:val="nil"/>
          <w:bottom w:val="nil"/>
          <w:right w:val="nil"/>
          <w:between w:val="nil"/>
        </w:pBdr>
        <w:spacing w:line="240" w:lineRule="auto"/>
      </w:pPr>
      <w:bookmarkStart w:id="4" w:name="_3znysh7" w:colFirst="0" w:colLast="0"/>
      <w:bookmarkEnd w:id="4"/>
      <w:r>
        <w:br w:type="page"/>
      </w:r>
    </w:p>
    <w:p w:rsidR="00D45C12" w:rsidRDefault="00D45C12">
      <w:pPr>
        <w:pBdr>
          <w:top w:val="nil"/>
          <w:left w:val="nil"/>
          <w:bottom w:val="nil"/>
          <w:right w:val="nil"/>
          <w:between w:val="nil"/>
        </w:pBdr>
        <w:spacing w:line="240" w:lineRule="auto"/>
      </w:pPr>
    </w:p>
    <w:p w:rsidR="00D45C12" w:rsidRPr="00956DA4" w:rsidRDefault="0090189E" w:rsidP="00956DA4">
      <w:pPr>
        <w:pBdr>
          <w:top w:val="nil"/>
          <w:left w:val="nil"/>
          <w:bottom w:val="nil"/>
          <w:right w:val="nil"/>
          <w:between w:val="nil"/>
        </w:pBdr>
        <w:shd w:val="clear" w:color="auto" w:fill="F1BF46"/>
        <w:spacing w:line="240" w:lineRule="auto"/>
        <w:rPr>
          <w:rFonts w:ascii="Calibri" w:eastAsia="Calibri" w:hAnsi="Calibri" w:cs="Calibri"/>
          <w:b/>
          <w:color w:val="41414E"/>
          <w:sz w:val="32"/>
        </w:rPr>
      </w:pPr>
      <w:r w:rsidRPr="00956DA4">
        <w:rPr>
          <w:rFonts w:ascii="Calibri" w:eastAsia="Calibri" w:hAnsi="Calibri" w:cs="Calibri"/>
          <w:b/>
          <w:color w:val="41414E"/>
          <w:sz w:val="32"/>
        </w:rPr>
        <w:t xml:space="preserve">3. </w:t>
      </w:r>
      <w:r w:rsidRPr="00956DA4">
        <w:rPr>
          <w:rFonts w:ascii="Calibri" w:eastAsia="Calibri" w:hAnsi="Calibri" w:cs="Calibri"/>
          <w:b/>
          <w:color w:val="41414E"/>
          <w:sz w:val="32"/>
        </w:rPr>
        <w:t>Information</w:t>
      </w:r>
    </w:p>
    <w:p w:rsidR="00D45C12" w:rsidRDefault="00D45C12">
      <w:pPr>
        <w:pBdr>
          <w:top w:val="nil"/>
          <w:left w:val="nil"/>
          <w:bottom w:val="nil"/>
          <w:right w:val="nil"/>
          <w:between w:val="nil"/>
        </w:pBdr>
        <w:spacing w:line="240" w:lineRule="auto"/>
      </w:pPr>
    </w:p>
    <w:p w:rsidR="00D45C12" w:rsidRPr="00956DA4" w:rsidRDefault="0090189E" w:rsidP="00956DA4">
      <w:pPr>
        <w:pBdr>
          <w:top w:val="nil"/>
          <w:left w:val="nil"/>
          <w:bottom w:val="nil"/>
          <w:right w:val="nil"/>
          <w:between w:val="nil"/>
        </w:pBdr>
        <w:spacing w:after="120" w:line="240" w:lineRule="auto"/>
        <w:rPr>
          <w:rFonts w:ascii="Calibri" w:eastAsia="Calibri" w:hAnsi="Calibri" w:cs="Calibri"/>
          <w:b/>
          <w:color w:val="41414E"/>
          <w:sz w:val="26"/>
          <w:szCs w:val="26"/>
        </w:rPr>
      </w:pPr>
      <w:r w:rsidRPr="00956DA4">
        <w:rPr>
          <w:rFonts w:ascii="Calibri" w:eastAsia="Calibri" w:hAnsi="Calibri" w:cs="Calibri"/>
          <w:b/>
          <w:color w:val="41414E"/>
          <w:sz w:val="26"/>
          <w:szCs w:val="26"/>
        </w:rPr>
        <w:t>Ensuring the availability of information to disabled pupils and their families</w:t>
      </w:r>
    </w:p>
    <w:p w:rsidR="00D45C12" w:rsidRPr="00956DA4" w:rsidRDefault="0090189E">
      <w:pPr>
        <w:pBdr>
          <w:top w:val="nil"/>
          <w:left w:val="nil"/>
          <w:bottom w:val="nil"/>
          <w:right w:val="nil"/>
          <w:between w:val="nil"/>
        </w:pBdr>
        <w:rPr>
          <w:sz w:val="24"/>
        </w:rPr>
      </w:pPr>
      <w:r w:rsidRPr="00956DA4">
        <w:rPr>
          <w:rFonts w:ascii="Calibri" w:eastAsia="Calibri" w:hAnsi="Calibri" w:cs="Calibri"/>
          <w:sz w:val="24"/>
        </w:rPr>
        <w:t xml:space="preserve">This information should be available in various preferred formats within a reasonable timeframe and be provided by individual schools and </w:t>
      </w:r>
      <w:r w:rsidR="00956DA4">
        <w:rPr>
          <w:rFonts w:ascii="Calibri" w:eastAsia="Calibri" w:hAnsi="Calibri" w:cs="Calibri"/>
          <w:sz w:val="24"/>
        </w:rPr>
        <w:br/>
      </w:r>
      <w:r w:rsidRPr="00956DA4">
        <w:rPr>
          <w:rFonts w:ascii="Calibri" w:eastAsia="Calibri" w:hAnsi="Calibri" w:cs="Calibri"/>
          <w:sz w:val="24"/>
        </w:rPr>
        <w:t>the local authority.</w:t>
      </w:r>
    </w:p>
    <w:p w:rsidR="00D45C12" w:rsidRDefault="00D45C12">
      <w:pPr>
        <w:pBdr>
          <w:top w:val="nil"/>
          <w:left w:val="nil"/>
          <w:bottom w:val="nil"/>
          <w:right w:val="nil"/>
          <w:between w:val="nil"/>
        </w:pBdr>
        <w:spacing w:line="240" w:lineRule="auto"/>
      </w:pPr>
    </w:p>
    <w:tbl>
      <w:tblPr>
        <w:tblStyle w:val="a2"/>
        <w:tblW w:w="147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65"/>
        <w:gridCol w:w="2580"/>
        <w:gridCol w:w="3765"/>
        <w:gridCol w:w="2265"/>
        <w:gridCol w:w="2280"/>
        <w:gridCol w:w="3360"/>
      </w:tblGrid>
      <w:tr w:rsidR="00956DA4" w:rsidRPr="00956DA4" w:rsidTr="00956DA4">
        <w:tc>
          <w:tcPr>
            <w:tcW w:w="46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D45C12">
            <w:pPr>
              <w:pBdr>
                <w:top w:val="nil"/>
                <w:left w:val="nil"/>
                <w:bottom w:val="nil"/>
                <w:right w:val="nil"/>
                <w:between w:val="nil"/>
              </w:pBdr>
              <w:rPr>
                <w:color w:val="F1BF46"/>
                <w:sz w:val="24"/>
              </w:rPr>
            </w:pPr>
          </w:p>
        </w:tc>
        <w:tc>
          <w:tcPr>
            <w:tcW w:w="258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Priority</w:t>
            </w:r>
          </w:p>
        </w:tc>
        <w:tc>
          <w:tcPr>
            <w:tcW w:w="376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Action</w:t>
            </w:r>
          </w:p>
        </w:tc>
        <w:tc>
          <w:tcPr>
            <w:tcW w:w="2265"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rsidP="00956DA4">
            <w:pPr>
              <w:pBdr>
                <w:top w:val="nil"/>
                <w:left w:val="nil"/>
                <w:bottom w:val="nil"/>
                <w:right w:val="nil"/>
                <w:between w:val="nil"/>
              </w:pBdr>
              <w:rPr>
                <w:color w:val="F1BF46"/>
                <w:sz w:val="24"/>
              </w:rPr>
            </w:pPr>
            <w:r w:rsidRPr="00956DA4">
              <w:rPr>
                <w:rFonts w:ascii="Calibri" w:eastAsia="Calibri" w:hAnsi="Calibri" w:cs="Calibri"/>
                <w:b/>
                <w:color w:val="F1BF46"/>
                <w:sz w:val="24"/>
              </w:rPr>
              <w:t xml:space="preserve">Responsible </w:t>
            </w:r>
            <w:r w:rsidR="00956DA4">
              <w:rPr>
                <w:rFonts w:ascii="Calibri" w:eastAsia="Calibri" w:hAnsi="Calibri" w:cs="Calibri"/>
                <w:b/>
                <w:color w:val="F1BF46"/>
                <w:sz w:val="24"/>
              </w:rPr>
              <w:t>p</w:t>
            </w:r>
            <w:r w:rsidRPr="00956DA4">
              <w:rPr>
                <w:rFonts w:ascii="Calibri" w:eastAsia="Calibri" w:hAnsi="Calibri" w:cs="Calibri"/>
                <w:b/>
                <w:color w:val="F1BF46"/>
                <w:sz w:val="24"/>
              </w:rPr>
              <w:t>erson</w:t>
            </w:r>
          </w:p>
        </w:tc>
        <w:tc>
          <w:tcPr>
            <w:tcW w:w="228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T</w:t>
            </w:r>
            <w:r w:rsidRPr="00956DA4">
              <w:rPr>
                <w:rFonts w:ascii="Calibri" w:eastAsia="Calibri" w:hAnsi="Calibri" w:cs="Calibri"/>
                <w:b/>
                <w:color w:val="F1BF46"/>
                <w:sz w:val="24"/>
              </w:rPr>
              <w:t>imescale</w:t>
            </w:r>
          </w:p>
        </w:tc>
        <w:tc>
          <w:tcPr>
            <w:tcW w:w="3360" w:type="dxa"/>
            <w:tcBorders>
              <w:top w:val="single" w:sz="4" w:space="0" w:color="000000"/>
              <w:left w:val="single" w:sz="4" w:space="0" w:color="000000"/>
              <w:bottom w:val="single" w:sz="4" w:space="0" w:color="000000"/>
              <w:right w:val="single" w:sz="4" w:space="0" w:color="000000"/>
            </w:tcBorders>
            <w:shd w:val="clear" w:color="auto" w:fill="41414E"/>
            <w:tcMar>
              <w:top w:w="40" w:type="dxa"/>
              <w:left w:w="40" w:type="dxa"/>
              <w:bottom w:w="40" w:type="dxa"/>
              <w:right w:w="40" w:type="dxa"/>
            </w:tcMar>
            <w:vAlign w:val="center"/>
          </w:tcPr>
          <w:p w:rsidR="00D45C12" w:rsidRPr="00956DA4" w:rsidRDefault="0090189E">
            <w:pPr>
              <w:pBdr>
                <w:top w:val="nil"/>
                <w:left w:val="nil"/>
                <w:bottom w:val="nil"/>
                <w:right w:val="nil"/>
                <w:between w:val="nil"/>
              </w:pBdr>
              <w:rPr>
                <w:color w:val="F1BF46"/>
                <w:sz w:val="24"/>
              </w:rPr>
            </w:pPr>
            <w:r w:rsidRPr="00956DA4">
              <w:rPr>
                <w:rFonts w:ascii="Calibri" w:eastAsia="Calibri" w:hAnsi="Calibri" w:cs="Calibri"/>
                <w:b/>
                <w:color w:val="F1BF46"/>
                <w:sz w:val="24"/>
              </w:rPr>
              <w:t>Outcome/impact</w:t>
            </w: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3.1</w:t>
            </w:r>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p w:rsidR="00D45C12" w:rsidRDefault="00D45C12">
            <w:pPr>
              <w:pBdr>
                <w:top w:val="nil"/>
                <w:left w:val="nil"/>
                <w:bottom w:val="nil"/>
                <w:right w:val="nil"/>
                <w:between w:val="nil"/>
              </w:pBdr>
            </w:pP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3.2</w:t>
            </w:r>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7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r w:rsidR="00D45C12" w:rsidTr="00956DA4">
        <w:tc>
          <w:tcPr>
            <w:tcW w:w="465" w:type="dxa"/>
            <w:tcBorders>
              <w:top w:val="single" w:sz="4" w:space="0" w:color="000000"/>
              <w:left w:val="single" w:sz="4" w:space="0" w:color="000000"/>
              <w:bottom w:val="single" w:sz="4" w:space="0" w:color="000000"/>
              <w:right w:val="single" w:sz="4" w:space="0" w:color="000000"/>
            </w:tcBorders>
            <w:shd w:val="clear" w:color="auto" w:fill="FAE7B8"/>
            <w:tcMar>
              <w:top w:w="40" w:type="dxa"/>
              <w:left w:w="40" w:type="dxa"/>
              <w:bottom w:w="40" w:type="dxa"/>
              <w:right w:w="40" w:type="dxa"/>
            </w:tcMar>
            <w:vAlign w:val="center"/>
          </w:tcPr>
          <w:p w:rsidR="00D45C12" w:rsidRDefault="0090189E">
            <w:pPr>
              <w:pBdr>
                <w:top w:val="nil"/>
                <w:left w:val="nil"/>
                <w:bottom w:val="nil"/>
                <w:right w:val="nil"/>
                <w:between w:val="nil"/>
              </w:pBdr>
            </w:pPr>
            <w:r>
              <w:rPr>
                <w:rFonts w:ascii="Calibri" w:eastAsia="Calibri" w:hAnsi="Calibri" w:cs="Calibri"/>
                <w:b/>
                <w:sz w:val="20"/>
                <w:szCs w:val="20"/>
              </w:rPr>
              <w:t>3.3</w:t>
            </w:r>
          </w:p>
        </w:tc>
        <w:tc>
          <w:tcPr>
            <w:tcW w:w="2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7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2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c>
          <w:tcPr>
            <w:tcW w:w="3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45C12" w:rsidRDefault="00D45C12">
            <w:pPr>
              <w:pBdr>
                <w:top w:val="nil"/>
                <w:left w:val="nil"/>
                <w:bottom w:val="nil"/>
                <w:right w:val="nil"/>
                <w:between w:val="nil"/>
              </w:pBdr>
            </w:pPr>
          </w:p>
        </w:tc>
      </w:tr>
    </w:tbl>
    <w:p w:rsidR="00D45C12" w:rsidRDefault="00D45C12">
      <w:pPr>
        <w:pBdr>
          <w:top w:val="nil"/>
          <w:left w:val="nil"/>
          <w:bottom w:val="nil"/>
          <w:right w:val="nil"/>
          <w:between w:val="nil"/>
        </w:pBdr>
        <w:spacing w:line="240" w:lineRule="auto"/>
      </w:pPr>
    </w:p>
    <w:p w:rsidR="00D45C12" w:rsidRDefault="00D45C12">
      <w:pPr>
        <w:pBdr>
          <w:top w:val="nil"/>
          <w:left w:val="nil"/>
          <w:bottom w:val="nil"/>
          <w:right w:val="nil"/>
          <w:between w:val="nil"/>
        </w:pBdr>
        <w:spacing w:line="240" w:lineRule="auto"/>
      </w:pPr>
    </w:p>
    <w:p w:rsidR="00D45C12" w:rsidRDefault="0090189E">
      <w:pPr>
        <w:pBdr>
          <w:top w:val="nil"/>
          <w:left w:val="nil"/>
          <w:bottom w:val="nil"/>
          <w:right w:val="nil"/>
          <w:between w:val="nil"/>
        </w:pBdr>
        <w:spacing w:line="240" w:lineRule="auto"/>
      </w:pPr>
      <w:r>
        <w:t>Th</w:t>
      </w:r>
      <w:r w:rsidR="00956DA4">
        <w:t>is plan will be reviewed and it</w:t>
      </w:r>
      <w:r>
        <w:t>s impact evaluated….how, when?</w:t>
      </w:r>
    </w:p>
    <w:sectPr w:rsidR="00D45C12" w:rsidSect="003F3A1E">
      <w:headerReference w:type="default" r:id="rId9"/>
      <w:footerReference w:type="even" r:id="rId10"/>
      <w:footerReference w:type="default" r:id="rId11"/>
      <w:headerReference w:type="first" r:id="rId12"/>
      <w:pgSz w:w="16838" w:h="11906" w:orient="landscape"/>
      <w:pgMar w:top="1134" w:right="1134" w:bottom="1134" w:left="1134"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189E">
      <w:pPr>
        <w:spacing w:line="240" w:lineRule="auto"/>
      </w:pPr>
      <w:r>
        <w:separator/>
      </w:r>
    </w:p>
  </w:endnote>
  <w:endnote w:type="continuationSeparator" w:id="0">
    <w:p w:rsidR="00000000" w:rsidRDefault="00901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1E" w:rsidRDefault="003F3A1E" w:rsidP="003F3A1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12" w:rsidRPr="003F3A1E" w:rsidRDefault="0090189E" w:rsidP="003F3A1E">
    <w:pPr>
      <w:pBdr>
        <w:top w:val="nil"/>
        <w:left w:val="nil"/>
        <w:bottom w:val="nil"/>
        <w:right w:val="nil"/>
        <w:between w:val="nil"/>
      </w:pBdr>
      <w:jc w:val="right"/>
      <w:rPr>
        <w:rFonts w:asciiTheme="majorHAnsi" w:hAnsiTheme="majorHAnsi"/>
        <w:sz w:val="28"/>
      </w:rPr>
    </w:pPr>
    <w:r w:rsidRPr="003F3A1E">
      <w:rPr>
        <w:rFonts w:asciiTheme="majorHAnsi" w:hAnsiTheme="majorHAnsi"/>
        <w:color w:val="999999"/>
        <w:sz w:val="20"/>
        <w:szCs w:val="16"/>
      </w:rPr>
      <w:t>Updated 9</w:t>
    </w:r>
    <w:r w:rsidRPr="003F3A1E">
      <w:rPr>
        <w:rFonts w:asciiTheme="majorHAnsi" w:hAnsiTheme="majorHAnsi"/>
        <w:color w:val="999999"/>
        <w:sz w:val="20"/>
        <w:szCs w:val="16"/>
      </w:rPr>
      <w:t xml:space="preserve">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189E">
      <w:pPr>
        <w:spacing w:line="240" w:lineRule="auto"/>
      </w:pPr>
      <w:r>
        <w:separator/>
      </w:r>
    </w:p>
  </w:footnote>
  <w:footnote w:type="continuationSeparator" w:id="0">
    <w:p w:rsidR="00000000" w:rsidRDefault="00901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A1E" w:rsidRPr="003F3A1E" w:rsidRDefault="003F3A1E" w:rsidP="003F3A1E">
    <w:pPr>
      <w:pStyle w:val="Header"/>
      <w:jc w:val="right"/>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12" w:rsidRDefault="00D45C12">
    <w:pPr>
      <w:pBdr>
        <w:top w:val="nil"/>
        <w:left w:val="nil"/>
        <w:bottom w:val="nil"/>
        <w:right w:val="nil"/>
        <w:between w:val="nil"/>
      </w:pBd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C03BE"/>
    <w:multiLevelType w:val="multilevel"/>
    <w:tmpl w:val="7756A542"/>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
    <w:nsid w:val="27A820E5"/>
    <w:multiLevelType w:val="multilevel"/>
    <w:tmpl w:val="45403540"/>
    <w:lvl w:ilvl="0">
      <w:start w:val="1"/>
      <w:numFmt w:val="bullet"/>
      <w:lvlText w:val="●"/>
      <w:lvlJc w:val="left"/>
      <w:pPr>
        <w:ind w:left="720" w:firstLine="1800"/>
      </w:pPr>
      <w:rPr>
        <w:rFonts w:ascii="Arial" w:eastAsia="Arial" w:hAnsi="Arial" w:cs="Arial"/>
        <w:color w:val="666666"/>
        <w:sz w:val="23"/>
        <w:szCs w:val="23"/>
        <w:u w:val="none"/>
        <w:shd w:val="clear" w:color="auto" w:fill="F4F3F1"/>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nsid w:val="5E15104A"/>
    <w:multiLevelType w:val="multilevel"/>
    <w:tmpl w:val="31FCEECA"/>
    <w:lvl w:ilvl="0">
      <w:start w:val="1"/>
      <w:numFmt w:val="bullet"/>
      <w:lvlText w:val="●"/>
      <w:lvlJc w:val="left"/>
      <w:pPr>
        <w:ind w:left="720" w:firstLine="1800"/>
      </w:pPr>
      <w:rPr>
        <w:rFonts w:ascii="Arial" w:eastAsia="Arial" w:hAnsi="Arial" w:cs="Arial"/>
        <w:color w:val="666666"/>
        <w:sz w:val="23"/>
        <w:szCs w:val="23"/>
        <w:u w:val="none"/>
        <w:shd w:val="clear" w:color="auto" w:fill="F4F3F1"/>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5C12"/>
    <w:rsid w:val="003F3A1E"/>
    <w:rsid w:val="0090189E"/>
    <w:rsid w:val="00956DA4"/>
    <w:rsid w:val="00D45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DB820-2154-478A-BF8C-89AD0AC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000000"/>
      <w:sz w:val="40"/>
      <w:szCs w:val="40"/>
    </w:rPr>
  </w:style>
  <w:style w:type="paragraph" w:styleId="Heading2">
    <w:name w:val="heading 2"/>
    <w:basedOn w:val="Normal"/>
    <w:next w:val="Normal"/>
    <w:pPr>
      <w:keepNext/>
      <w:keepLines/>
      <w:spacing w:before="360" w:after="120"/>
      <w:outlineLvl w:val="1"/>
    </w:pPr>
    <w:rPr>
      <w:color w:val="000000"/>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000000"/>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3F3A1E"/>
    <w:pPr>
      <w:tabs>
        <w:tab w:val="center" w:pos="4513"/>
        <w:tab w:val="right" w:pos="9026"/>
      </w:tabs>
      <w:spacing w:line="240" w:lineRule="auto"/>
    </w:pPr>
  </w:style>
  <w:style w:type="character" w:customStyle="1" w:styleId="HeaderChar">
    <w:name w:val="Header Char"/>
    <w:basedOn w:val="DefaultParagraphFont"/>
    <w:link w:val="Header"/>
    <w:uiPriority w:val="99"/>
    <w:rsid w:val="003F3A1E"/>
  </w:style>
  <w:style w:type="paragraph" w:styleId="Footer">
    <w:name w:val="footer"/>
    <w:basedOn w:val="Normal"/>
    <w:link w:val="FooterChar"/>
    <w:uiPriority w:val="99"/>
    <w:unhideWhenUsed/>
    <w:rsid w:val="003F3A1E"/>
    <w:pPr>
      <w:tabs>
        <w:tab w:val="center" w:pos="4513"/>
        <w:tab w:val="right" w:pos="9026"/>
      </w:tabs>
      <w:spacing w:line="240" w:lineRule="auto"/>
    </w:pPr>
  </w:style>
  <w:style w:type="character" w:customStyle="1" w:styleId="FooterChar">
    <w:name w:val="Footer Char"/>
    <w:basedOn w:val="DefaultParagraphFont"/>
    <w:link w:val="Footer"/>
    <w:uiPriority w:val="99"/>
    <w:rsid w:val="003F3A1E"/>
  </w:style>
  <w:style w:type="character" w:styleId="Hyperlink">
    <w:name w:val="Hyperlink"/>
    <w:basedOn w:val="DefaultParagraphFont"/>
    <w:uiPriority w:val="99"/>
    <w:unhideWhenUsed/>
    <w:rsid w:val="003F3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2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UnifiedGov</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Helm</cp:lastModifiedBy>
  <cp:revision>3</cp:revision>
  <dcterms:created xsi:type="dcterms:W3CDTF">2019-01-11T12:31:00Z</dcterms:created>
  <dcterms:modified xsi:type="dcterms:W3CDTF">2019-01-11T14:08:00Z</dcterms:modified>
</cp:coreProperties>
</file>