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F3" w:rsidRDefault="00A947F3" w:rsidP="00A947F3">
      <w:pPr>
        <w:spacing w:after="0" w:line="240" w:lineRule="auto"/>
        <w:jc w:val="center"/>
        <w:rPr>
          <w:sz w:val="36"/>
          <w:szCs w:val="36"/>
        </w:rPr>
      </w:pPr>
      <w:r w:rsidRPr="00A947F3">
        <w:rPr>
          <w:sz w:val="32"/>
          <w:szCs w:val="32"/>
        </w:rPr>
        <w:t>Information</w:t>
      </w:r>
      <w:r w:rsidRPr="00654C68">
        <w:rPr>
          <w:sz w:val="36"/>
          <w:szCs w:val="36"/>
        </w:rPr>
        <w:t xml:space="preserve"> Sharing Guidance</w:t>
      </w:r>
    </w:p>
    <w:p w:rsidR="00A947F3" w:rsidRDefault="00A947F3" w:rsidP="00A947F3">
      <w:pPr>
        <w:spacing w:after="0" w:line="240" w:lineRule="auto"/>
        <w:jc w:val="center"/>
        <w:rPr>
          <w:i/>
        </w:rPr>
      </w:pPr>
      <w:r>
        <w:rPr>
          <w:i/>
        </w:rPr>
        <w:t>This guidance has been shaped through</w:t>
      </w:r>
      <w:r w:rsidRPr="00EF7723">
        <w:rPr>
          <w:i/>
        </w:rPr>
        <w:t xml:space="preserve"> feedback from childcare providers</w:t>
      </w:r>
    </w:p>
    <w:p w:rsidR="00A947F3" w:rsidRPr="00A947F3" w:rsidRDefault="00A947F3" w:rsidP="00A947F3">
      <w:pPr>
        <w:spacing w:after="0" w:line="240" w:lineRule="auto"/>
        <w:jc w:val="center"/>
        <w:rPr>
          <w:i/>
        </w:rPr>
      </w:pPr>
    </w:p>
    <w:p w:rsidR="00ED3AAE" w:rsidRDefault="001F0DE6" w:rsidP="00654C68">
      <w:pPr>
        <w:jc w:val="both"/>
      </w:pPr>
      <w:r>
        <w:t xml:space="preserve">Early years providers may find themselves involved in the shared care of children with other early years settings, this will become particularly apparent with the introduction of the 30 hours initiative. Providers must consider how they will develop their information sharing practices with other providers that they will be working (informally) in partnership with. </w:t>
      </w:r>
    </w:p>
    <w:p w:rsidR="00ED3AAE" w:rsidRDefault="00ED3AAE" w:rsidP="00654C68">
      <w:pPr>
        <w:jc w:val="both"/>
      </w:pPr>
      <w:r>
        <w:t xml:space="preserve">It is imperative that you gain the consent of parents to be able to engage in information sharing with other settings involved with the children in your shared care. You may also want to refer to the government’s information sharing guidance: </w:t>
      </w:r>
      <w:hyperlink r:id="rId7" w:history="1">
        <w:r w:rsidRPr="00ED3AAE">
          <w:rPr>
            <w:rStyle w:val="Hyperlink"/>
          </w:rPr>
          <w:t>Information sharing Advice for practitioners providing safeguarding services to children, young people, parents and carers, March 2015.</w:t>
        </w:r>
      </w:hyperlink>
    </w:p>
    <w:p w:rsidR="00EA7935" w:rsidRDefault="00EA7935" w:rsidP="00EA7935">
      <w:pPr>
        <w:pStyle w:val="Default"/>
      </w:pPr>
    </w:p>
    <w:p w:rsidR="00EA7935" w:rsidRDefault="00EA7935" w:rsidP="003E139C">
      <w:pPr>
        <w:pStyle w:val="Default"/>
        <w:rPr>
          <w:rFonts w:asciiTheme="minorHAnsi" w:hAnsiTheme="minorHAnsi"/>
          <w:i/>
          <w:sz w:val="22"/>
          <w:szCs w:val="22"/>
        </w:rPr>
      </w:pPr>
      <w:r>
        <w:rPr>
          <w:rFonts w:asciiTheme="minorHAnsi" w:hAnsiTheme="minorHAnsi"/>
          <w:i/>
          <w:sz w:val="22"/>
          <w:szCs w:val="22"/>
        </w:rPr>
        <w:t xml:space="preserve">3.68. </w:t>
      </w:r>
      <w:r w:rsidRPr="00EA7935">
        <w:rPr>
          <w:rFonts w:asciiTheme="minorHAnsi" w:hAnsiTheme="minorHAnsi"/>
          <w:i/>
          <w:sz w:val="22"/>
          <w:szCs w:val="22"/>
        </w:rPr>
        <w:t>Providers must enable a regular two-way flow of information with parents and/or carers, and between providers, if a child is attending more than one setting.</w:t>
      </w:r>
    </w:p>
    <w:p w:rsidR="00EA7935" w:rsidRDefault="00EA7935" w:rsidP="003E139C">
      <w:pPr>
        <w:pStyle w:val="Default"/>
        <w:jc w:val="right"/>
        <w:rPr>
          <w:rFonts w:asciiTheme="minorHAnsi" w:hAnsiTheme="minorHAnsi"/>
          <w:i/>
          <w:sz w:val="22"/>
          <w:szCs w:val="22"/>
        </w:rPr>
      </w:pPr>
    </w:p>
    <w:p w:rsidR="00EA7935" w:rsidRPr="003E139C" w:rsidRDefault="003E139C" w:rsidP="003E139C">
      <w:pPr>
        <w:pStyle w:val="Default"/>
        <w:jc w:val="right"/>
        <w:rPr>
          <w:rFonts w:asciiTheme="minorHAnsi" w:hAnsiTheme="minorHAnsi"/>
          <w:sz w:val="22"/>
          <w:szCs w:val="22"/>
        </w:rPr>
      </w:pPr>
      <w:r>
        <w:rPr>
          <w:rFonts w:asciiTheme="minorHAnsi" w:hAnsiTheme="minorHAnsi"/>
          <w:sz w:val="22"/>
          <w:szCs w:val="22"/>
        </w:rPr>
        <w:t>-</w:t>
      </w:r>
      <w:r w:rsidR="00EA7935" w:rsidRPr="003E139C">
        <w:rPr>
          <w:rFonts w:asciiTheme="minorHAnsi" w:hAnsiTheme="minorHAnsi"/>
          <w:sz w:val="22"/>
          <w:szCs w:val="22"/>
        </w:rPr>
        <w:t>Statutory framework for the early years foundation stage, April 2017.</w:t>
      </w:r>
    </w:p>
    <w:p w:rsidR="00654C68" w:rsidRPr="00654C68" w:rsidRDefault="00654C68" w:rsidP="00A947F3">
      <w:pPr>
        <w:ind w:right="567"/>
        <w:jc w:val="both"/>
      </w:pPr>
    </w:p>
    <w:p w:rsidR="00A947F3" w:rsidRPr="00A947F3" w:rsidRDefault="00A947F3" w:rsidP="00A947F3">
      <w:pPr>
        <w:jc w:val="right"/>
        <w:rPr>
          <w:rFonts w:cs="Arial"/>
        </w:rPr>
      </w:pPr>
    </w:p>
    <w:p w:rsidR="00A56C02" w:rsidRPr="00654C68" w:rsidRDefault="00CF3E74" w:rsidP="00654C68">
      <w:pPr>
        <w:jc w:val="both"/>
        <w:rPr>
          <w:b/>
          <w:sz w:val="26"/>
          <w:szCs w:val="26"/>
        </w:rPr>
      </w:pPr>
      <w:r w:rsidRPr="00654C68">
        <w:rPr>
          <w:b/>
          <w:sz w:val="26"/>
          <w:szCs w:val="26"/>
        </w:rPr>
        <w:t>Im</w:t>
      </w:r>
      <w:r w:rsidR="00654C68" w:rsidRPr="00654C68">
        <w:rPr>
          <w:b/>
          <w:sz w:val="26"/>
          <w:szCs w:val="26"/>
        </w:rPr>
        <w:t>portance of information sharing</w:t>
      </w:r>
    </w:p>
    <w:p w:rsidR="005F1E75" w:rsidRDefault="00CF3E74" w:rsidP="00654C68">
      <w:pPr>
        <w:pStyle w:val="ListParagraph"/>
        <w:numPr>
          <w:ilvl w:val="0"/>
          <w:numId w:val="1"/>
        </w:numPr>
        <w:jc w:val="both"/>
      </w:pPr>
      <w:r>
        <w:t>Information sharing about the learning, developme</w:t>
      </w:r>
      <w:r w:rsidR="005F1E75">
        <w:t>nt and well-being of</w:t>
      </w:r>
      <w:r>
        <w:t xml:space="preserve"> child</w:t>
      </w:r>
      <w:r w:rsidR="005F1E75">
        <w:t>ren</w:t>
      </w:r>
      <w:r>
        <w:t xml:space="preserve"> </w:t>
      </w:r>
      <w:r w:rsidR="005F1E75">
        <w:t>allows</w:t>
      </w:r>
      <w:r>
        <w:t xml:space="preserve"> early years professional</w:t>
      </w:r>
      <w:r w:rsidR="005F1E75">
        <w:t>s to ensure the best outcomes for the children in their shared care.</w:t>
      </w:r>
    </w:p>
    <w:p w:rsidR="00654C68" w:rsidRDefault="005F1E75" w:rsidP="00654C68">
      <w:pPr>
        <w:pStyle w:val="ListParagraph"/>
        <w:numPr>
          <w:ilvl w:val="0"/>
          <w:numId w:val="1"/>
        </w:numPr>
        <w:jc w:val="both"/>
      </w:pPr>
      <w:r>
        <w:t xml:space="preserve">In more serious cases, information sharing between early years professionals is essential for the protection of children from harm. </w:t>
      </w:r>
    </w:p>
    <w:p w:rsidR="00A947F3" w:rsidRPr="00A947F3" w:rsidRDefault="00A947F3" w:rsidP="00A947F3">
      <w:pPr>
        <w:pStyle w:val="ListParagraph"/>
        <w:ind w:left="360"/>
        <w:jc w:val="both"/>
      </w:pPr>
    </w:p>
    <w:p w:rsidR="00A56C02" w:rsidRPr="00654C68" w:rsidRDefault="00654C68" w:rsidP="00654C68">
      <w:pPr>
        <w:jc w:val="both"/>
        <w:rPr>
          <w:b/>
          <w:sz w:val="26"/>
          <w:szCs w:val="26"/>
        </w:rPr>
      </w:pPr>
      <w:r w:rsidRPr="00654C68">
        <w:rPr>
          <w:b/>
          <w:sz w:val="26"/>
          <w:szCs w:val="26"/>
        </w:rPr>
        <w:t>Information sharing tool</w:t>
      </w:r>
    </w:p>
    <w:p w:rsidR="00A56C02" w:rsidRPr="001F0DE6" w:rsidRDefault="001F0DE6" w:rsidP="00654C68">
      <w:pPr>
        <w:jc w:val="both"/>
      </w:pPr>
      <w:r>
        <w:t>The information sharing tool has been developed to help build communication, trust and understanding between settings and parents, with the joint aim of ensuring t</w:t>
      </w:r>
      <w:r w:rsidR="00A947F3">
        <w:t>he best outcome for the child</w:t>
      </w:r>
      <w:r>
        <w:t xml:space="preserve">. It is advisable that the tool is completed together jointly to initiate discussions about the </w:t>
      </w:r>
      <w:r w:rsidR="00ED3AAE">
        <w:t>child and how each setting and the parent(s)</w:t>
      </w:r>
      <w:r>
        <w:t xml:space="preserve"> can meet the child’s needs together. </w:t>
      </w:r>
    </w:p>
    <w:p w:rsidR="00D122ED" w:rsidRDefault="00D122ED" w:rsidP="00654C68">
      <w:pPr>
        <w:pStyle w:val="ListParagraph"/>
        <w:numPr>
          <w:ilvl w:val="0"/>
          <w:numId w:val="3"/>
        </w:numPr>
        <w:jc w:val="both"/>
      </w:pPr>
      <w:r>
        <w:t>Providers should complete the information about their setting and identify the child’s key person to be involved in the joint discussions</w:t>
      </w:r>
    </w:p>
    <w:p w:rsidR="00D122ED" w:rsidRDefault="00D122ED" w:rsidP="00654C68">
      <w:pPr>
        <w:pStyle w:val="ListParagraph"/>
        <w:numPr>
          <w:ilvl w:val="0"/>
          <w:numId w:val="3"/>
        </w:numPr>
        <w:jc w:val="both"/>
      </w:pPr>
      <w:r>
        <w:t>Parents should complete the information about their child and discuss this with the settings (key persons) involved</w:t>
      </w:r>
    </w:p>
    <w:p w:rsidR="00286D33" w:rsidRDefault="00286D33" w:rsidP="00654C68">
      <w:pPr>
        <w:pStyle w:val="ListParagraph"/>
        <w:numPr>
          <w:ilvl w:val="0"/>
          <w:numId w:val="3"/>
        </w:numPr>
        <w:jc w:val="both"/>
      </w:pPr>
      <w:r>
        <w:t>Parents and key persons in their initial joint meeting should sign an agreement on how they will proceed with sharing information between one another</w:t>
      </w:r>
    </w:p>
    <w:p w:rsidR="00654C68" w:rsidRDefault="00286D33" w:rsidP="00654C68">
      <w:pPr>
        <w:pStyle w:val="ListParagraph"/>
        <w:numPr>
          <w:ilvl w:val="0"/>
          <w:numId w:val="3"/>
        </w:numPr>
        <w:jc w:val="both"/>
      </w:pPr>
      <w:r>
        <w:t>Parents and settings should ensure that all essential and important information about the child is communicated in a timely manner through the communication log</w:t>
      </w:r>
    </w:p>
    <w:p w:rsidR="00A947F3" w:rsidRDefault="00A947F3" w:rsidP="003D6850">
      <w:pPr>
        <w:jc w:val="both"/>
      </w:pPr>
    </w:p>
    <w:p w:rsidR="000D394E" w:rsidRDefault="000D394E" w:rsidP="003D6850">
      <w:pPr>
        <w:jc w:val="both"/>
        <w:rPr>
          <w:b/>
          <w:sz w:val="26"/>
          <w:szCs w:val="26"/>
        </w:rPr>
      </w:pPr>
    </w:p>
    <w:p w:rsidR="000D394E" w:rsidRDefault="000D394E" w:rsidP="003D6850">
      <w:pPr>
        <w:jc w:val="both"/>
        <w:rPr>
          <w:b/>
          <w:sz w:val="26"/>
          <w:szCs w:val="26"/>
        </w:rPr>
      </w:pPr>
    </w:p>
    <w:p w:rsidR="003E139C" w:rsidRDefault="003D6850" w:rsidP="003D6850">
      <w:pPr>
        <w:jc w:val="both"/>
        <w:rPr>
          <w:b/>
          <w:sz w:val="26"/>
          <w:szCs w:val="26"/>
        </w:rPr>
      </w:pPr>
      <w:r w:rsidRPr="003D6850">
        <w:rPr>
          <w:b/>
          <w:sz w:val="26"/>
          <w:szCs w:val="26"/>
        </w:rPr>
        <w:lastRenderedPageBreak/>
        <w:t>Involving Parents</w:t>
      </w:r>
    </w:p>
    <w:p w:rsidR="000D394E" w:rsidRPr="003E139C" w:rsidRDefault="000D394E" w:rsidP="000D394E">
      <w:pPr>
        <w:rPr>
          <w:rFonts w:cs="Arial"/>
          <w:i/>
        </w:rPr>
      </w:pPr>
      <w:r w:rsidRPr="003E139C">
        <w:rPr>
          <w:rFonts w:cs="Arial"/>
          <w:bCs/>
          <w:i/>
          <w:iCs/>
        </w:rPr>
        <w:t>A2.13 Encourage providers to work with parents to ensure continuity of care for children and effective transitional arrangements to support children’s learning and wellbeing when enabling children to take up their free place at more than one provider or on</w:t>
      </w:r>
      <w:r w:rsidRPr="003E139C">
        <w:rPr>
          <w:rFonts w:cs="Arial"/>
          <w:b/>
          <w:bCs/>
          <w:i/>
          <w:iCs/>
        </w:rPr>
        <w:t xml:space="preserve"> </w:t>
      </w:r>
      <w:r w:rsidRPr="003E139C">
        <w:rPr>
          <w:rFonts w:cs="Arial"/>
          <w:bCs/>
          <w:i/>
          <w:iCs/>
        </w:rPr>
        <w:t>more than one site.</w:t>
      </w:r>
      <w:r w:rsidRPr="003E139C">
        <w:rPr>
          <w:rFonts w:cs="Arial"/>
          <w:b/>
          <w:bCs/>
          <w:i/>
          <w:iCs/>
        </w:rPr>
        <w:t xml:space="preserve"> </w:t>
      </w:r>
    </w:p>
    <w:p w:rsidR="000D394E" w:rsidRDefault="000D394E" w:rsidP="000D394E">
      <w:pPr>
        <w:jc w:val="right"/>
        <w:rPr>
          <w:rFonts w:cs="Arial"/>
        </w:rPr>
      </w:pPr>
      <w:r w:rsidRPr="003E139C">
        <w:rPr>
          <w:rFonts w:cs="Arial"/>
        </w:rPr>
        <w:t>-Early Education and Childcare Statutory Guidance, March 2017</w:t>
      </w:r>
    </w:p>
    <w:p w:rsidR="003E139C" w:rsidRPr="003E139C" w:rsidRDefault="003E139C" w:rsidP="003E139C">
      <w:pPr>
        <w:jc w:val="right"/>
      </w:pPr>
    </w:p>
    <w:p w:rsidR="003D6850" w:rsidRPr="003D6850" w:rsidRDefault="003D6850" w:rsidP="003D6850">
      <w:pPr>
        <w:jc w:val="both"/>
      </w:pPr>
      <w:r w:rsidRPr="003D6850">
        <w:t>Involvement of parents</w:t>
      </w:r>
      <w:r>
        <w:t xml:space="preserve"> with all settings involved in the care of the child is key to ensuring the best outcomes for the child. Below are examples of good practice in a mixed provider approach.</w:t>
      </w:r>
    </w:p>
    <w:p w:rsidR="00EF7723" w:rsidRDefault="00EF7723" w:rsidP="00EF7723">
      <w:pPr>
        <w:tabs>
          <w:tab w:val="num" w:pos="720"/>
        </w:tabs>
        <w:spacing w:after="0"/>
        <w:ind w:left="357"/>
        <w:jc w:val="both"/>
      </w:pPr>
    </w:p>
    <w:p w:rsidR="00A947F3" w:rsidRDefault="00A947F3" w:rsidP="00EF7723">
      <w:pPr>
        <w:tabs>
          <w:tab w:val="num" w:pos="720"/>
        </w:tabs>
        <w:spacing w:after="0"/>
        <w:ind w:left="357"/>
        <w:jc w:val="both"/>
      </w:pPr>
    </w:p>
    <w:tbl>
      <w:tblPr>
        <w:tblStyle w:val="TableGrid"/>
        <w:tblW w:w="0" w:type="auto"/>
        <w:tblLook w:val="04A0" w:firstRow="1" w:lastRow="0" w:firstColumn="1" w:lastColumn="0" w:noHBand="0" w:noVBand="1"/>
      </w:tblPr>
      <w:tblGrid>
        <w:gridCol w:w="3964"/>
        <w:gridCol w:w="5052"/>
      </w:tblGrid>
      <w:tr w:rsidR="00EF7723" w:rsidTr="00A947F3">
        <w:tc>
          <w:tcPr>
            <w:tcW w:w="3964" w:type="dxa"/>
            <w:shd w:val="clear" w:color="auto" w:fill="FFF2CC" w:themeFill="accent4" w:themeFillTint="33"/>
          </w:tcPr>
          <w:p w:rsidR="00EF7723" w:rsidRDefault="00EF7723" w:rsidP="00EF7723">
            <w:pPr>
              <w:tabs>
                <w:tab w:val="num" w:pos="720"/>
              </w:tabs>
              <w:jc w:val="center"/>
              <w:rPr>
                <w:b/>
                <w:sz w:val="24"/>
                <w:szCs w:val="24"/>
              </w:rPr>
            </w:pPr>
            <w:r w:rsidRPr="00A947F3">
              <w:rPr>
                <w:b/>
                <w:sz w:val="24"/>
                <w:szCs w:val="24"/>
              </w:rPr>
              <w:t>Best practice</w:t>
            </w:r>
          </w:p>
          <w:p w:rsidR="00A947F3" w:rsidRPr="00A947F3" w:rsidRDefault="00A947F3" w:rsidP="00EF7723">
            <w:pPr>
              <w:tabs>
                <w:tab w:val="num" w:pos="720"/>
              </w:tabs>
              <w:jc w:val="center"/>
              <w:rPr>
                <w:b/>
                <w:sz w:val="24"/>
                <w:szCs w:val="24"/>
              </w:rPr>
            </w:pPr>
          </w:p>
        </w:tc>
        <w:tc>
          <w:tcPr>
            <w:tcW w:w="5052" w:type="dxa"/>
            <w:shd w:val="clear" w:color="auto" w:fill="FFF2CC" w:themeFill="accent4" w:themeFillTint="33"/>
          </w:tcPr>
          <w:p w:rsidR="00EF7723" w:rsidRPr="00A947F3" w:rsidRDefault="00F11645" w:rsidP="00EF7723">
            <w:pPr>
              <w:tabs>
                <w:tab w:val="num" w:pos="720"/>
              </w:tabs>
              <w:jc w:val="center"/>
              <w:rPr>
                <w:b/>
                <w:sz w:val="24"/>
                <w:szCs w:val="24"/>
              </w:rPr>
            </w:pPr>
            <w:r>
              <w:rPr>
                <w:b/>
                <w:sz w:val="24"/>
                <w:szCs w:val="24"/>
              </w:rPr>
              <w:t>Practical</w:t>
            </w:r>
            <w:r w:rsidR="00EF7723" w:rsidRPr="00A947F3">
              <w:rPr>
                <w:b/>
                <w:sz w:val="24"/>
                <w:szCs w:val="24"/>
              </w:rPr>
              <w:t xml:space="preserve"> solutions</w:t>
            </w:r>
          </w:p>
        </w:tc>
      </w:tr>
      <w:tr w:rsidR="00EF7723" w:rsidTr="00A947F3">
        <w:tc>
          <w:tcPr>
            <w:tcW w:w="3964" w:type="dxa"/>
          </w:tcPr>
          <w:p w:rsidR="00EF7723" w:rsidRPr="003D6850" w:rsidRDefault="00EF7723" w:rsidP="00EF7723">
            <w:pPr>
              <w:tabs>
                <w:tab w:val="num" w:pos="720"/>
              </w:tabs>
              <w:jc w:val="both"/>
            </w:pPr>
            <w:r>
              <w:t>Settings to</w:t>
            </w:r>
            <w:r w:rsidRPr="003D6850">
              <w:t xml:space="preserve"> coordinate and set joint periodic meetings with parents so </w:t>
            </w:r>
            <w:r>
              <w:t>that all can share information and share</w:t>
            </w:r>
            <w:r w:rsidRPr="003D6850">
              <w:t xml:space="preserve"> feedback </w:t>
            </w:r>
          </w:p>
          <w:p w:rsidR="00EF7723" w:rsidRDefault="00EF7723" w:rsidP="00EF7723">
            <w:pPr>
              <w:tabs>
                <w:tab w:val="num" w:pos="720"/>
              </w:tabs>
              <w:jc w:val="both"/>
            </w:pPr>
          </w:p>
        </w:tc>
        <w:tc>
          <w:tcPr>
            <w:tcW w:w="5052" w:type="dxa"/>
          </w:tcPr>
          <w:p w:rsidR="00EF7723" w:rsidRDefault="00EF7723" w:rsidP="00EF7723">
            <w:pPr>
              <w:jc w:val="both"/>
            </w:pPr>
            <w:r>
              <w:t>Meetings can be held:</w:t>
            </w:r>
          </w:p>
          <w:p w:rsidR="00EF7723" w:rsidRDefault="00EF7723" w:rsidP="00C055C8">
            <w:pPr>
              <w:pStyle w:val="ListParagraph"/>
              <w:numPr>
                <w:ilvl w:val="0"/>
                <w:numId w:val="5"/>
              </w:numPr>
              <w:tabs>
                <w:tab w:val="num" w:pos="720"/>
              </w:tabs>
              <w:jc w:val="both"/>
            </w:pPr>
            <w:r>
              <w:t xml:space="preserve">at one of the setting </w:t>
            </w:r>
          </w:p>
          <w:p w:rsidR="00EF7723" w:rsidRDefault="00EF7723" w:rsidP="00C055C8">
            <w:pPr>
              <w:pStyle w:val="ListParagraph"/>
              <w:numPr>
                <w:ilvl w:val="0"/>
                <w:numId w:val="5"/>
              </w:numPr>
              <w:tabs>
                <w:tab w:val="num" w:pos="720"/>
              </w:tabs>
              <w:jc w:val="both"/>
            </w:pPr>
            <w:r>
              <w:t>via skype</w:t>
            </w:r>
          </w:p>
          <w:p w:rsidR="00EF7723" w:rsidRDefault="00EF7723" w:rsidP="00EF7723">
            <w:pPr>
              <w:pStyle w:val="ListParagraph"/>
              <w:numPr>
                <w:ilvl w:val="0"/>
                <w:numId w:val="5"/>
              </w:numPr>
              <w:tabs>
                <w:tab w:val="num" w:pos="720"/>
              </w:tabs>
              <w:jc w:val="both"/>
            </w:pPr>
            <w:r>
              <w:t>via phone conference</w:t>
            </w:r>
          </w:p>
          <w:p w:rsidR="00A947F3" w:rsidRDefault="00A947F3" w:rsidP="00A947F3">
            <w:pPr>
              <w:pStyle w:val="ListParagraph"/>
              <w:ind w:left="360"/>
              <w:jc w:val="both"/>
            </w:pPr>
          </w:p>
        </w:tc>
      </w:tr>
      <w:tr w:rsidR="00EF7723" w:rsidTr="00A947F3">
        <w:tc>
          <w:tcPr>
            <w:tcW w:w="3964" w:type="dxa"/>
          </w:tcPr>
          <w:p w:rsidR="00EF7723" w:rsidRPr="003D6850" w:rsidRDefault="00EF7723" w:rsidP="00EF7723">
            <w:pPr>
              <w:tabs>
                <w:tab w:val="num" w:pos="720"/>
              </w:tabs>
              <w:jc w:val="both"/>
            </w:pPr>
            <w:r w:rsidRPr="003D6850">
              <w:t>Joint home visits</w:t>
            </w:r>
          </w:p>
          <w:p w:rsidR="00EF7723" w:rsidRDefault="00EF7723" w:rsidP="00EF7723">
            <w:pPr>
              <w:tabs>
                <w:tab w:val="num" w:pos="720"/>
              </w:tabs>
              <w:jc w:val="both"/>
            </w:pPr>
          </w:p>
        </w:tc>
        <w:tc>
          <w:tcPr>
            <w:tcW w:w="5052" w:type="dxa"/>
          </w:tcPr>
          <w:p w:rsidR="00EF7723" w:rsidRDefault="00EF7723" w:rsidP="00EF7723">
            <w:pPr>
              <w:jc w:val="both"/>
            </w:pPr>
            <w:r>
              <w:t>If joint home visits cannot be coordinated you can:</w:t>
            </w:r>
          </w:p>
          <w:p w:rsidR="00EF7723" w:rsidRDefault="0064768C" w:rsidP="00EF7723">
            <w:pPr>
              <w:pStyle w:val="ListParagraph"/>
              <w:numPr>
                <w:ilvl w:val="0"/>
                <w:numId w:val="7"/>
              </w:numPr>
              <w:tabs>
                <w:tab w:val="num" w:pos="720"/>
              </w:tabs>
              <w:jc w:val="both"/>
            </w:pPr>
            <w:r>
              <w:t>s</w:t>
            </w:r>
            <w:r w:rsidR="00EF7723">
              <w:t>hare notes from home visits</w:t>
            </w:r>
          </w:p>
          <w:p w:rsidR="00EF7723" w:rsidRDefault="0064768C" w:rsidP="00EF7723">
            <w:pPr>
              <w:pStyle w:val="ListParagraph"/>
              <w:numPr>
                <w:ilvl w:val="0"/>
                <w:numId w:val="7"/>
              </w:numPr>
              <w:tabs>
                <w:tab w:val="num" w:pos="720"/>
              </w:tabs>
              <w:jc w:val="both"/>
            </w:pPr>
            <w:r>
              <w:t>d</w:t>
            </w:r>
            <w:r w:rsidR="00EF7723">
              <w:t>iscuss findings from home visits</w:t>
            </w:r>
          </w:p>
          <w:p w:rsidR="00A947F3" w:rsidRDefault="00EF7723" w:rsidP="00EF7723">
            <w:pPr>
              <w:tabs>
                <w:tab w:val="num" w:pos="720"/>
              </w:tabs>
              <w:jc w:val="both"/>
              <w:rPr>
                <w:i/>
              </w:rPr>
            </w:pPr>
            <w:r w:rsidRPr="00EF7723">
              <w:rPr>
                <w:i/>
              </w:rPr>
              <w:t>(must have parental consent to do this)</w:t>
            </w:r>
          </w:p>
          <w:p w:rsidR="00A947F3" w:rsidRPr="00EF7723" w:rsidRDefault="00A947F3" w:rsidP="00EF7723">
            <w:pPr>
              <w:tabs>
                <w:tab w:val="num" w:pos="720"/>
              </w:tabs>
              <w:jc w:val="both"/>
              <w:rPr>
                <w:i/>
              </w:rPr>
            </w:pPr>
          </w:p>
        </w:tc>
      </w:tr>
      <w:tr w:rsidR="00EF7723" w:rsidTr="00A947F3">
        <w:tc>
          <w:tcPr>
            <w:tcW w:w="3964" w:type="dxa"/>
          </w:tcPr>
          <w:p w:rsidR="00EF7723" w:rsidRPr="003D6850" w:rsidRDefault="00EF7723" w:rsidP="00EF7723">
            <w:pPr>
              <w:tabs>
                <w:tab w:val="num" w:pos="720"/>
              </w:tabs>
              <w:jc w:val="both"/>
            </w:pPr>
            <w:r>
              <w:t>Parents and settings</w:t>
            </w:r>
            <w:r w:rsidRPr="003D6850">
              <w:t xml:space="preserve"> should </w:t>
            </w:r>
            <w:r>
              <w:t>be involved in completing the information sharing tool</w:t>
            </w:r>
          </w:p>
          <w:p w:rsidR="00EF7723" w:rsidRDefault="00EF7723" w:rsidP="00EF7723">
            <w:pPr>
              <w:tabs>
                <w:tab w:val="num" w:pos="720"/>
              </w:tabs>
              <w:jc w:val="both"/>
            </w:pPr>
          </w:p>
        </w:tc>
        <w:tc>
          <w:tcPr>
            <w:tcW w:w="5052" w:type="dxa"/>
          </w:tcPr>
          <w:p w:rsidR="00EF7723" w:rsidRDefault="0064768C" w:rsidP="0064768C">
            <w:pPr>
              <w:tabs>
                <w:tab w:val="num" w:pos="720"/>
              </w:tabs>
              <w:jc w:val="both"/>
            </w:pPr>
            <w:r>
              <w:t>You can:</w:t>
            </w:r>
          </w:p>
          <w:p w:rsidR="0064768C" w:rsidRDefault="0064768C" w:rsidP="0064768C">
            <w:pPr>
              <w:pStyle w:val="ListParagraph"/>
              <w:numPr>
                <w:ilvl w:val="0"/>
                <w:numId w:val="9"/>
              </w:numPr>
              <w:tabs>
                <w:tab w:val="num" w:pos="720"/>
              </w:tabs>
              <w:jc w:val="both"/>
            </w:pPr>
            <w:r>
              <w:t>set up a joint meeting to bring all settings involved and parents together to complete the tool together</w:t>
            </w:r>
          </w:p>
          <w:p w:rsidR="0064768C" w:rsidRDefault="0064768C" w:rsidP="0064768C">
            <w:pPr>
              <w:pStyle w:val="ListParagraph"/>
              <w:numPr>
                <w:ilvl w:val="0"/>
                <w:numId w:val="9"/>
              </w:numPr>
              <w:tabs>
                <w:tab w:val="num" w:pos="720"/>
              </w:tabs>
              <w:jc w:val="both"/>
            </w:pPr>
            <w:r>
              <w:t>set up a skype meeting to complete the tool together</w:t>
            </w:r>
          </w:p>
          <w:p w:rsidR="0064768C" w:rsidRDefault="0064768C" w:rsidP="0064768C">
            <w:pPr>
              <w:pStyle w:val="ListParagraph"/>
              <w:numPr>
                <w:ilvl w:val="0"/>
                <w:numId w:val="9"/>
              </w:numPr>
              <w:tabs>
                <w:tab w:val="num" w:pos="720"/>
              </w:tabs>
              <w:jc w:val="both"/>
            </w:pPr>
            <w:r>
              <w:t>set up an online conversation for each party (settings and parents) to share the completed tool</w:t>
            </w:r>
          </w:p>
          <w:p w:rsidR="00A947F3" w:rsidRDefault="00A947F3" w:rsidP="00A947F3">
            <w:pPr>
              <w:pStyle w:val="ListParagraph"/>
              <w:ind w:left="360"/>
              <w:jc w:val="both"/>
            </w:pPr>
          </w:p>
        </w:tc>
      </w:tr>
      <w:tr w:rsidR="00EF7723" w:rsidTr="00A947F3">
        <w:tc>
          <w:tcPr>
            <w:tcW w:w="3964" w:type="dxa"/>
          </w:tcPr>
          <w:p w:rsidR="0064768C" w:rsidRDefault="0064768C" w:rsidP="0064768C">
            <w:pPr>
              <w:tabs>
                <w:tab w:val="num" w:pos="720"/>
              </w:tabs>
              <w:jc w:val="both"/>
            </w:pPr>
            <w:r>
              <w:t>Parents and settings should maintain regular communication with one another via a communication diary/log</w:t>
            </w:r>
          </w:p>
          <w:p w:rsidR="00EF7723" w:rsidRDefault="00EF7723" w:rsidP="00EF7723">
            <w:pPr>
              <w:tabs>
                <w:tab w:val="num" w:pos="720"/>
              </w:tabs>
              <w:jc w:val="both"/>
            </w:pPr>
          </w:p>
        </w:tc>
        <w:tc>
          <w:tcPr>
            <w:tcW w:w="5052" w:type="dxa"/>
          </w:tcPr>
          <w:p w:rsidR="00EF7723" w:rsidRDefault="0064768C" w:rsidP="00EF7723">
            <w:pPr>
              <w:tabs>
                <w:tab w:val="num" w:pos="720"/>
              </w:tabs>
              <w:jc w:val="both"/>
            </w:pPr>
            <w:r>
              <w:t>This can be done by using a:</w:t>
            </w:r>
          </w:p>
          <w:p w:rsidR="0064768C" w:rsidRDefault="0064768C" w:rsidP="0064768C">
            <w:pPr>
              <w:pStyle w:val="ListParagraph"/>
              <w:numPr>
                <w:ilvl w:val="0"/>
                <w:numId w:val="10"/>
              </w:numPr>
              <w:tabs>
                <w:tab w:val="num" w:pos="720"/>
              </w:tabs>
              <w:jc w:val="both"/>
            </w:pPr>
            <w:r>
              <w:t>communication book</w:t>
            </w:r>
          </w:p>
          <w:p w:rsidR="0064768C" w:rsidRDefault="0064768C" w:rsidP="0064768C">
            <w:pPr>
              <w:pStyle w:val="ListParagraph"/>
              <w:numPr>
                <w:ilvl w:val="0"/>
                <w:numId w:val="10"/>
              </w:numPr>
              <w:tabs>
                <w:tab w:val="num" w:pos="720"/>
              </w:tabs>
              <w:jc w:val="both"/>
            </w:pPr>
            <w:r>
              <w:t xml:space="preserve">week view diary book (can help you recognise patterns in occurrences) </w:t>
            </w:r>
          </w:p>
          <w:p w:rsidR="00A947F3" w:rsidRDefault="00A947F3" w:rsidP="00A947F3">
            <w:pPr>
              <w:pStyle w:val="ListParagraph"/>
              <w:ind w:left="360"/>
              <w:jc w:val="both"/>
            </w:pPr>
          </w:p>
        </w:tc>
      </w:tr>
    </w:tbl>
    <w:p w:rsidR="00EF7723" w:rsidRPr="003D6850" w:rsidRDefault="00EF7723" w:rsidP="00EF7723">
      <w:pPr>
        <w:tabs>
          <w:tab w:val="num" w:pos="720"/>
        </w:tabs>
        <w:spacing w:after="0"/>
        <w:jc w:val="both"/>
      </w:pPr>
    </w:p>
    <w:p w:rsidR="00A947F3" w:rsidRDefault="00A947F3" w:rsidP="00654C68">
      <w:pPr>
        <w:jc w:val="both"/>
        <w:rPr>
          <w:b/>
          <w:sz w:val="26"/>
          <w:szCs w:val="26"/>
        </w:rPr>
      </w:pPr>
    </w:p>
    <w:p w:rsidR="00A947F3" w:rsidRDefault="00A947F3" w:rsidP="00654C68">
      <w:pPr>
        <w:jc w:val="both"/>
        <w:rPr>
          <w:b/>
          <w:sz w:val="26"/>
          <w:szCs w:val="26"/>
        </w:rPr>
      </w:pPr>
    </w:p>
    <w:p w:rsidR="00A947F3" w:rsidRDefault="00A947F3" w:rsidP="00654C68">
      <w:pPr>
        <w:jc w:val="both"/>
        <w:rPr>
          <w:b/>
          <w:sz w:val="26"/>
          <w:szCs w:val="26"/>
        </w:rPr>
      </w:pPr>
    </w:p>
    <w:p w:rsidR="00A947F3" w:rsidRDefault="00A947F3" w:rsidP="00654C68">
      <w:pPr>
        <w:jc w:val="both"/>
        <w:rPr>
          <w:b/>
          <w:sz w:val="26"/>
          <w:szCs w:val="26"/>
        </w:rPr>
      </w:pPr>
    </w:p>
    <w:p w:rsidR="000D394E" w:rsidRDefault="000D394E" w:rsidP="00654C68">
      <w:pPr>
        <w:jc w:val="both"/>
        <w:rPr>
          <w:b/>
          <w:sz w:val="26"/>
          <w:szCs w:val="26"/>
        </w:rPr>
      </w:pPr>
    </w:p>
    <w:p w:rsidR="00A947F3" w:rsidRDefault="00A947F3" w:rsidP="00654C68">
      <w:pPr>
        <w:jc w:val="both"/>
        <w:rPr>
          <w:b/>
          <w:sz w:val="26"/>
          <w:szCs w:val="26"/>
        </w:rPr>
      </w:pPr>
      <w:r>
        <w:rPr>
          <w:b/>
          <w:sz w:val="26"/>
          <w:szCs w:val="26"/>
        </w:rPr>
        <w:t>Safeguarding</w:t>
      </w:r>
    </w:p>
    <w:p w:rsidR="00A947F3" w:rsidRPr="00A947F3" w:rsidRDefault="00A947F3" w:rsidP="00654C68">
      <w:pPr>
        <w:jc w:val="both"/>
      </w:pPr>
      <w:r w:rsidRPr="00A947F3">
        <w:t xml:space="preserve">Information sharing </w:t>
      </w:r>
      <w:r w:rsidR="00617879">
        <w:t xml:space="preserve">and communication </w:t>
      </w:r>
      <w:r w:rsidRPr="00A947F3">
        <w:t xml:space="preserve">is key to safeguarding and promoting the welfare of children. </w:t>
      </w:r>
      <w:r w:rsidR="00617879">
        <w:t>Having good practices in place will help you as settings working in partnership to respond to safeguarding issues in a timely and purposeful way. Settings should ensure they are carrying out the following actions for children in their shared care:</w:t>
      </w:r>
    </w:p>
    <w:p w:rsidR="00000000" w:rsidRPr="00A947F3" w:rsidRDefault="001A0DCC" w:rsidP="00A947F3">
      <w:pPr>
        <w:numPr>
          <w:ilvl w:val="0"/>
          <w:numId w:val="12"/>
        </w:numPr>
        <w:jc w:val="both"/>
      </w:pPr>
      <w:r w:rsidRPr="00A947F3">
        <w:t>Follow your safeguarding policy and procedures </w:t>
      </w:r>
    </w:p>
    <w:p w:rsidR="00000000" w:rsidRPr="00A947F3" w:rsidRDefault="00617879" w:rsidP="00A947F3">
      <w:pPr>
        <w:numPr>
          <w:ilvl w:val="0"/>
          <w:numId w:val="12"/>
        </w:numPr>
        <w:jc w:val="both"/>
      </w:pPr>
      <w:r>
        <w:t>Work</w:t>
      </w:r>
      <w:r w:rsidR="001A0DCC" w:rsidRPr="00A947F3">
        <w:t xml:space="preserve"> in partnership with pare</w:t>
      </w:r>
      <w:r w:rsidR="001A0DCC" w:rsidRPr="00A947F3">
        <w:t xml:space="preserve">nts </w:t>
      </w:r>
      <w:r>
        <w:t>and other settings that the child attends</w:t>
      </w:r>
    </w:p>
    <w:p w:rsidR="00000000" w:rsidRPr="00A947F3" w:rsidRDefault="001A0DCC" w:rsidP="00A947F3">
      <w:pPr>
        <w:numPr>
          <w:ilvl w:val="0"/>
          <w:numId w:val="12"/>
        </w:numPr>
        <w:jc w:val="both"/>
      </w:pPr>
      <w:r w:rsidRPr="00A947F3">
        <w:t xml:space="preserve">Meet </w:t>
      </w:r>
      <w:r w:rsidR="00617879">
        <w:t>with other settings t</w:t>
      </w:r>
      <w:r w:rsidRPr="00A947F3">
        <w:t>o discuss policies and their approach to safeguarding</w:t>
      </w:r>
      <w:r w:rsidR="00617879">
        <w:t>, develop good practices together, such as a process for how you will</w:t>
      </w:r>
      <w:r w:rsidRPr="00A947F3">
        <w:t xml:space="preserve"> keep each</w:t>
      </w:r>
      <w:r w:rsidR="00617879">
        <w:t xml:space="preserve"> other</w:t>
      </w:r>
      <w:r w:rsidRPr="00A947F3">
        <w:t xml:space="preserve"> inf</w:t>
      </w:r>
      <w:r w:rsidR="00617879">
        <w:t>ormed if you have</w:t>
      </w:r>
      <w:r w:rsidRPr="00A947F3">
        <w:t xml:space="preserve"> any concerns about a child</w:t>
      </w:r>
    </w:p>
    <w:p w:rsidR="00000000" w:rsidRPr="00A947F3" w:rsidRDefault="00617879" w:rsidP="00A947F3">
      <w:pPr>
        <w:numPr>
          <w:ilvl w:val="0"/>
          <w:numId w:val="12"/>
        </w:numPr>
        <w:jc w:val="both"/>
      </w:pPr>
      <w:r>
        <w:t>Share essential information with parents and settings, for example ensuring you</w:t>
      </w:r>
      <w:r w:rsidR="001A0DCC" w:rsidRPr="00A947F3">
        <w:t xml:space="preserve"> </w:t>
      </w:r>
      <w:r w:rsidR="001A0DCC" w:rsidRPr="00A947F3">
        <w:t>have up to date emergency contact details</w:t>
      </w:r>
    </w:p>
    <w:p w:rsidR="00000000" w:rsidRPr="00A947F3" w:rsidRDefault="001A0DCC" w:rsidP="00A947F3">
      <w:pPr>
        <w:numPr>
          <w:ilvl w:val="0"/>
          <w:numId w:val="12"/>
        </w:numPr>
        <w:jc w:val="both"/>
      </w:pPr>
      <w:r w:rsidRPr="00A947F3">
        <w:t xml:space="preserve">Ensure you discuss </w:t>
      </w:r>
      <w:r w:rsidRPr="00A947F3">
        <w:t>tra</w:t>
      </w:r>
      <w:r w:rsidR="00617879">
        <w:t>nsfers to and from each setting, devising</w:t>
      </w:r>
      <w:r w:rsidRPr="00A947F3">
        <w:t xml:space="preserve"> a joint p</w:t>
      </w:r>
      <w:r w:rsidRPr="00A947F3">
        <w:t>rocedure to mitigate any risks</w:t>
      </w:r>
    </w:p>
    <w:p w:rsidR="00000000" w:rsidRPr="00A947F3" w:rsidRDefault="00617879" w:rsidP="00A947F3">
      <w:pPr>
        <w:numPr>
          <w:ilvl w:val="0"/>
          <w:numId w:val="12"/>
        </w:numPr>
        <w:jc w:val="both"/>
      </w:pPr>
      <w:r>
        <w:t xml:space="preserve">Be </w:t>
      </w:r>
      <w:r w:rsidR="001A0DCC" w:rsidRPr="00A947F3">
        <w:t>aware of any allergies or medication</w:t>
      </w:r>
      <w:r>
        <w:t xml:space="preserve"> the child is taking and understand the role of the parents and each setting in managing this</w:t>
      </w:r>
    </w:p>
    <w:p w:rsidR="00A947F3" w:rsidRDefault="00A947F3" w:rsidP="00654C68">
      <w:pPr>
        <w:jc w:val="both"/>
        <w:rPr>
          <w:b/>
          <w:sz w:val="26"/>
          <w:szCs w:val="26"/>
        </w:rPr>
      </w:pPr>
    </w:p>
    <w:p w:rsidR="00617879" w:rsidRDefault="00654C68" w:rsidP="00715EDF">
      <w:pPr>
        <w:jc w:val="both"/>
        <w:rPr>
          <w:b/>
          <w:sz w:val="26"/>
          <w:szCs w:val="26"/>
        </w:rPr>
      </w:pPr>
      <w:r>
        <w:rPr>
          <w:b/>
          <w:sz w:val="26"/>
          <w:szCs w:val="26"/>
        </w:rPr>
        <w:t>Planning and observation</w:t>
      </w:r>
    </w:p>
    <w:p w:rsidR="00715EDF" w:rsidRPr="00715EDF" w:rsidRDefault="00715EDF" w:rsidP="00715EDF">
      <w:pPr>
        <w:jc w:val="both"/>
        <w:rPr>
          <w:b/>
          <w:sz w:val="26"/>
          <w:szCs w:val="26"/>
        </w:rPr>
      </w:pPr>
    </w:p>
    <w:tbl>
      <w:tblPr>
        <w:tblStyle w:val="TableGrid"/>
        <w:tblW w:w="0" w:type="auto"/>
        <w:tblLook w:val="04A0" w:firstRow="1" w:lastRow="0" w:firstColumn="1" w:lastColumn="0" w:noHBand="0" w:noVBand="1"/>
      </w:tblPr>
      <w:tblGrid>
        <w:gridCol w:w="4508"/>
        <w:gridCol w:w="4508"/>
      </w:tblGrid>
      <w:tr w:rsidR="00617879" w:rsidTr="00617879">
        <w:tc>
          <w:tcPr>
            <w:tcW w:w="4508" w:type="dxa"/>
            <w:shd w:val="clear" w:color="auto" w:fill="FFF2CC" w:themeFill="accent4" w:themeFillTint="33"/>
          </w:tcPr>
          <w:p w:rsidR="00617879" w:rsidRDefault="00F11645" w:rsidP="00F11645">
            <w:pPr>
              <w:jc w:val="center"/>
              <w:rPr>
                <w:b/>
                <w:sz w:val="24"/>
                <w:szCs w:val="24"/>
              </w:rPr>
            </w:pPr>
            <w:r w:rsidRPr="00F11645">
              <w:rPr>
                <w:b/>
                <w:sz w:val="24"/>
                <w:szCs w:val="24"/>
              </w:rPr>
              <w:t>Best practice</w:t>
            </w:r>
          </w:p>
          <w:p w:rsidR="00F11645" w:rsidRPr="00F11645" w:rsidRDefault="00F11645" w:rsidP="00F11645">
            <w:pPr>
              <w:jc w:val="center"/>
              <w:rPr>
                <w:b/>
                <w:sz w:val="24"/>
                <w:szCs w:val="24"/>
              </w:rPr>
            </w:pPr>
          </w:p>
        </w:tc>
        <w:tc>
          <w:tcPr>
            <w:tcW w:w="4508" w:type="dxa"/>
            <w:shd w:val="clear" w:color="auto" w:fill="FFF2CC" w:themeFill="accent4" w:themeFillTint="33"/>
          </w:tcPr>
          <w:p w:rsidR="00617879" w:rsidRPr="00F11645" w:rsidRDefault="00F11645" w:rsidP="00F11645">
            <w:pPr>
              <w:jc w:val="center"/>
              <w:rPr>
                <w:b/>
                <w:sz w:val="24"/>
                <w:szCs w:val="24"/>
              </w:rPr>
            </w:pPr>
            <w:r w:rsidRPr="00F11645">
              <w:rPr>
                <w:b/>
                <w:sz w:val="24"/>
                <w:szCs w:val="24"/>
              </w:rPr>
              <w:t>Practical solutions</w:t>
            </w:r>
          </w:p>
        </w:tc>
      </w:tr>
      <w:tr w:rsidR="00617879" w:rsidTr="00617879">
        <w:tc>
          <w:tcPr>
            <w:tcW w:w="4508" w:type="dxa"/>
          </w:tcPr>
          <w:p w:rsidR="00000000" w:rsidRPr="00F11645" w:rsidRDefault="00F11645" w:rsidP="00F11645">
            <w:r w:rsidRPr="00F11645">
              <w:t>Planning: Take</w:t>
            </w:r>
            <w:r w:rsidR="001A0DCC" w:rsidRPr="00F11645">
              <w:t xml:space="preserve"> account of the other </w:t>
            </w:r>
            <w:r w:rsidRPr="00F11645">
              <w:t>setting’s</w:t>
            </w:r>
            <w:r w:rsidR="001A0DCC" w:rsidRPr="00F11645">
              <w:t xml:space="preserve"> planned activities and theme/concept</w:t>
            </w:r>
          </w:p>
          <w:p w:rsidR="00617879" w:rsidRDefault="00617879" w:rsidP="00A82107">
            <w:pPr>
              <w:jc w:val="both"/>
              <w:rPr>
                <w:b/>
                <w:sz w:val="26"/>
                <w:szCs w:val="26"/>
              </w:rPr>
            </w:pPr>
          </w:p>
        </w:tc>
        <w:tc>
          <w:tcPr>
            <w:tcW w:w="4508" w:type="dxa"/>
          </w:tcPr>
          <w:p w:rsidR="00F11645" w:rsidRDefault="00F11645" w:rsidP="00F11645">
            <w:pPr>
              <w:jc w:val="both"/>
            </w:pPr>
            <w:r>
              <w:t>Settings can share planning in the following ways:</w:t>
            </w:r>
          </w:p>
          <w:p w:rsidR="00F11645" w:rsidRDefault="00F11645" w:rsidP="00F11645">
            <w:pPr>
              <w:pStyle w:val="ListParagraph"/>
              <w:numPr>
                <w:ilvl w:val="0"/>
                <w:numId w:val="16"/>
              </w:numPr>
              <w:jc w:val="both"/>
            </w:pPr>
            <w:r>
              <w:t>routine meetings</w:t>
            </w:r>
          </w:p>
          <w:p w:rsidR="00000000" w:rsidRDefault="00F11645" w:rsidP="00F11645">
            <w:pPr>
              <w:pStyle w:val="ListParagraph"/>
              <w:numPr>
                <w:ilvl w:val="0"/>
                <w:numId w:val="16"/>
              </w:numPr>
              <w:jc w:val="both"/>
            </w:pPr>
            <w:r>
              <w:t xml:space="preserve">routine </w:t>
            </w:r>
            <w:r w:rsidR="001A0DCC" w:rsidRPr="00F11645">
              <w:t>emails</w:t>
            </w:r>
          </w:p>
          <w:p w:rsidR="00F11645" w:rsidRPr="00F11645" w:rsidRDefault="00F11645" w:rsidP="00F11645">
            <w:pPr>
              <w:pStyle w:val="ListParagraph"/>
              <w:numPr>
                <w:ilvl w:val="0"/>
                <w:numId w:val="16"/>
              </w:numPr>
              <w:jc w:val="both"/>
            </w:pPr>
            <w:r>
              <w:t>phone conversation</w:t>
            </w:r>
          </w:p>
          <w:p w:rsidR="00617879" w:rsidRDefault="00617879" w:rsidP="00A82107">
            <w:pPr>
              <w:jc w:val="both"/>
              <w:rPr>
                <w:b/>
                <w:sz w:val="26"/>
                <w:szCs w:val="26"/>
              </w:rPr>
            </w:pPr>
          </w:p>
        </w:tc>
      </w:tr>
      <w:tr w:rsidR="00617879" w:rsidTr="00617879">
        <w:tc>
          <w:tcPr>
            <w:tcW w:w="4508" w:type="dxa"/>
          </w:tcPr>
          <w:p w:rsidR="00000000" w:rsidRPr="00F11645" w:rsidRDefault="001A0DCC" w:rsidP="00F11645">
            <w:pPr>
              <w:jc w:val="both"/>
              <w:rPr>
                <w:b/>
                <w:sz w:val="26"/>
                <w:szCs w:val="26"/>
              </w:rPr>
            </w:pPr>
            <w:r w:rsidRPr="00F11645">
              <w:t>Systems of observations and assessments: understandi</w:t>
            </w:r>
            <w:r w:rsidRPr="00F11645">
              <w:t>ng what systems are used to record and track observations</w:t>
            </w:r>
            <w:r w:rsidRPr="00F11645">
              <w:rPr>
                <w:b/>
                <w:sz w:val="26"/>
                <w:szCs w:val="26"/>
              </w:rPr>
              <w:t xml:space="preserve"> </w:t>
            </w:r>
            <w:r w:rsidRPr="00F11645">
              <w:t>and assessments</w:t>
            </w:r>
            <w:r w:rsidRPr="00F11645">
              <w:rPr>
                <w:b/>
                <w:sz w:val="26"/>
                <w:szCs w:val="26"/>
              </w:rPr>
              <w:t xml:space="preserve"> </w:t>
            </w:r>
          </w:p>
          <w:p w:rsidR="00617879" w:rsidRDefault="00617879" w:rsidP="00A82107">
            <w:pPr>
              <w:jc w:val="both"/>
              <w:rPr>
                <w:b/>
                <w:sz w:val="26"/>
                <w:szCs w:val="26"/>
              </w:rPr>
            </w:pPr>
          </w:p>
        </w:tc>
        <w:tc>
          <w:tcPr>
            <w:tcW w:w="4508" w:type="dxa"/>
          </w:tcPr>
          <w:p w:rsidR="00617879" w:rsidRPr="00F11645" w:rsidRDefault="001A0DCC" w:rsidP="00A82107">
            <w:pPr>
              <w:jc w:val="both"/>
            </w:pPr>
            <w:r w:rsidRPr="00F11645">
              <w:t>Shared access to asse</w:t>
            </w:r>
            <w:r w:rsidR="00F11645">
              <w:t xml:space="preserve">ssment and observation systems. Such as through </w:t>
            </w:r>
            <w:r w:rsidRPr="00F11645">
              <w:t>IT programmes designed to ca</w:t>
            </w:r>
            <w:r w:rsidR="00F11645">
              <w:t>pture data from observations, e</w:t>
            </w:r>
            <w:r w:rsidRPr="00F11645">
              <w:t xml:space="preserve">g. </w:t>
            </w:r>
            <w:r w:rsidR="00F11645">
              <w:t>Tapestry (</w:t>
            </w:r>
            <w:r w:rsidRPr="00F11645">
              <w:t>ensure you have parental consent to do this)</w:t>
            </w:r>
            <w:r w:rsidR="00F11645">
              <w:t>.</w:t>
            </w:r>
          </w:p>
        </w:tc>
      </w:tr>
      <w:tr w:rsidR="00F11645" w:rsidTr="00617879">
        <w:tc>
          <w:tcPr>
            <w:tcW w:w="4508" w:type="dxa"/>
          </w:tcPr>
          <w:p w:rsidR="00F11645" w:rsidRPr="00F11645" w:rsidRDefault="00F11645" w:rsidP="00F11645">
            <w:pPr>
              <w:jc w:val="both"/>
            </w:pPr>
            <w:r>
              <w:t>Share good practice and understand child’s learning environment</w:t>
            </w:r>
          </w:p>
        </w:tc>
        <w:tc>
          <w:tcPr>
            <w:tcW w:w="4508" w:type="dxa"/>
          </w:tcPr>
          <w:p w:rsidR="00F11645" w:rsidRDefault="00F11645" w:rsidP="00F11645">
            <w:pPr>
              <w:pStyle w:val="ListParagraph"/>
              <w:numPr>
                <w:ilvl w:val="0"/>
                <w:numId w:val="19"/>
              </w:numPr>
              <w:jc w:val="both"/>
            </w:pPr>
            <w:r>
              <w:t>Hold period meetings to share practice</w:t>
            </w:r>
          </w:p>
          <w:p w:rsidR="00F11645" w:rsidRDefault="00F11645" w:rsidP="00F11645">
            <w:pPr>
              <w:pStyle w:val="ListParagraph"/>
              <w:numPr>
                <w:ilvl w:val="0"/>
                <w:numId w:val="19"/>
              </w:numPr>
              <w:jc w:val="both"/>
            </w:pPr>
            <w:r>
              <w:t>Visit each other’s settings</w:t>
            </w:r>
          </w:p>
          <w:p w:rsidR="00F11645" w:rsidRDefault="00F11645" w:rsidP="00F11645">
            <w:pPr>
              <w:pStyle w:val="ListParagraph"/>
              <w:numPr>
                <w:ilvl w:val="0"/>
                <w:numId w:val="19"/>
              </w:numPr>
              <w:jc w:val="both"/>
            </w:pPr>
            <w:r>
              <w:t>Take photos of settings and share with one another</w:t>
            </w:r>
          </w:p>
          <w:p w:rsidR="00F11645" w:rsidRPr="00F11645" w:rsidRDefault="00F11645" w:rsidP="00F11645">
            <w:pPr>
              <w:pStyle w:val="ListParagraph"/>
              <w:ind w:left="360"/>
              <w:jc w:val="both"/>
            </w:pPr>
          </w:p>
        </w:tc>
      </w:tr>
    </w:tbl>
    <w:p w:rsidR="00A82107" w:rsidRDefault="00A82107" w:rsidP="00A82107">
      <w:pPr>
        <w:jc w:val="both"/>
        <w:rPr>
          <w:b/>
          <w:sz w:val="26"/>
          <w:szCs w:val="26"/>
        </w:rPr>
      </w:pPr>
    </w:p>
    <w:p w:rsidR="00715EDF" w:rsidRDefault="00715EDF" w:rsidP="00715EDF">
      <w:pPr>
        <w:jc w:val="both"/>
      </w:pPr>
    </w:p>
    <w:p w:rsidR="00715EDF" w:rsidRDefault="00715EDF" w:rsidP="00715EDF">
      <w:pPr>
        <w:jc w:val="both"/>
      </w:pPr>
      <w:r>
        <w:t>It is good practice for the key persons and parent(s) to hold joint termly meetings to discuss observations and the child’s next steps. These meetings:</w:t>
      </w:r>
    </w:p>
    <w:p w:rsidR="00715EDF" w:rsidRDefault="00715EDF" w:rsidP="00715EDF">
      <w:pPr>
        <w:pStyle w:val="ListParagraph"/>
        <w:numPr>
          <w:ilvl w:val="0"/>
          <w:numId w:val="2"/>
        </w:numPr>
        <w:jc w:val="both"/>
      </w:pPr>
      <w:r>
        <w:t>provide a good opportunity for all to discuss their observations of the child and to plan the child’s learning together</w:t>
      </w:r>
    </w:p>
    <w:p w:rsidR="00715EDF" w:rsidRDefault="00715EDF" w:rsidP="00715EDF">
      <w:pPr>
        <w:pStyle w:val="ListParagraph"/>
        <w:numPr>
          <w:ilvl w:val="0"/>
          <w:numId w:val="2"/>
        </w:numPr>
        <w:jc w:val="both"/>
      </w:pPr>
      <w:r>
        <w:t>allow for a holistic approach in planning appropriate provision and support for continuity and the best outcomes for the child</w:t>
      </w:r>
    </w:p>
    <w:p w:rsidR="00715EDF" w:rsidRDefault="00715EDF" w:rsidP="00715EDF">
      <w:pPr>
        <w:pStyle w:val="ListParagraph"/>
        <w:numPr>
          <w:ilvl w:val="0"/>
          <w:numId w:val="2"/>
        </w:numPr>
        <w:jc w:val="both"/>
      </w:pPr>
      <w:r>
        <w:t>provide opportunities for extending learning, at home and at the early years settings, through joint discussions about child’s learning interests</w:t>
      </w:r>
    </w:p>
    <w:p w:rsidR="00715EDF" w:rsidRDefault="00715EDF" w:rsidP="00A82107">
      <w:pPr>
        <w:jc w:val="both"/>
        <w:rPr>
          <w:b/>
          <w:sz w:val="26"/>
          <w:szCs w:val="26"/>
        </w:rPr>
      </w:pPr>
    </w:p>
    <w:p w:rsidR="000D394E" w:rsidRPr="00A82107" w:rsidRDefault="000D394E" w:rsidP="00A82107">
      <w:pPr>
        <w:jc w:val="both"/>
        <w:rPr>
          <w:b/>
          <w:sz w:val="26"/>
          <w:szCs w:val="26"/>
        </w:rPr>
      </w:pPr>
    </w:p>
    <w:sectPr w:rsidR="000D394E" w:rsidRPr="00A821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68" w:rsidRDefault="00654C68" w:rsidP="00654C68">
      <w:pPr>
        <w:spacing w:after="0" w:line="240" w:lineRule="auto"/>
      </w:pPr>
      <w:r>
        <w:separator/>
      </w:r>
    </w:p>
  </w:endnote>
  <w:endnote w:type="continuationSeparator" w:id="0">
    <w:p w:rsidR="00654C68" w:rsidRDefault="00654C68" w:rsidP="0065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CC" w:rsidRDefault="001A0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64425"/>
      <w:docPartObj>
        <w:docPartGallery w:val="Page Numbers (Bottom of Page)"/>
        <w:docPartUnique/>
      </w:docPartObj>
    </w:sdtPr>
    <w:sdtEndPr/>
    <w:sdtContent>
      <w:sdt>
        <w:sdtPr>
          <w:id w:val="1728636285"/>
          <w:docPartObj>
            <w:docPartGallery w:val="Page Numbers (Top of Page)"/>
            <w:docPartUnique/>
          </w:docPartObj>
        </w:sdtPr>
        <w:sdtEndPr/>
        <w:sdtContent>
          <w:p w:rsidR="00654C68" w:rsidRDefault="00654C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0D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DCC">
              <w:rPr>
                <w:b/>
                <w:bCs/>
                <w:noProof/>
              </w:rPr>
              <w:t>4</w:t>
            </w:r>
            <w:r>
              <w:rPr>
                <w:b/>
                <w:bCs/>
                <w:sz w:val="24"/>
                <w:szCs w:val="24"/>
              </w:rPr>
              <w:fldChar w:fldCharType="end"/>
            </w:r>
          </w:p>
        </w:sdtContent>
      </w:sdt>
    </w:sdtContent>
  </w:sdt>
  <w:p w:rsidR="00654C68" w:rsidRDefault="00654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CC" w:rsidRDefault="001A0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68" w:rsidRDefault="00654C68" w:rsidP="00654C68">
      <w:pPr>
        <w:spacing w:after="0" w:line="240" w:lineRule="auto"/>
      </w:pPr>
      <w:r>
        <w:separator/>
      </w:r>
    </w:p>
  </w:footnote>
  <w:footnote w:type="continuationSeparator" w:id="0">
    <w:p w:rsidR="00654C68" w:rsidRDefault="00654C68" w:rsidP="00654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CC" w:rsidRDefault="001A0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68" w:rsidRPr="00654C68" w:rsidRDefault="00654C68" w:rsidP="00654C68">
    <w:pPr>
      <w:pStyle w:val="Header"/>
      <w:rPr>
        <w:b/>
      </w:rPr>
    </w:pPr>
    <w:bookmarkStart w:id="0" w:name="_GoBack"/>
    <w:r>
      <w:rPr>
        <w:b/>
        <w:noProof/>
        <w:lang w:eastAsia="en-GB"/>
      </w:rPr>
      <w:drawing>
        <wp:anchor distT="107950" distB="252095" distL="3600450" distR="10801350" simplePos="0" relativeHeight="251658240" behindDoc="0" locked="0" layoutInCell="0" allowOverlap="0">
          <wp:simplePos x="0" y="0"/>
          <wp:positionH relativeFrom="page">
            <wp:posOffset>555650</wp:posOffset>
          </wp:positionH>
          <wp:positionV relativeFrom="page">
            <wp:posOffset>215331</wp:posOffset>
          </wp:positionV>
          <wp:extent cx="1900555" cy="486410"/>
          <wp:effectExtent l="0" t="0" r="0" b="8890"/>
          <wp:wrapSquare wrapText="bothSides"/>
          <wp:docPr id="1" name="Picture 1"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486410"/>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CC" w:rsidRDefault="001A0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F6F"/>
    <w:multiLevelType w:val="hybridMultilevel"/>
    <w:tmpl w:val="E800D4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31350B"/>
    <w:multiLevelType w:val="hybridMultilevel"/>
    <w:tmpl w:val="5F968B9E"/>
    <w:lvl w:ilvl="0" w:tplc="AF54BD3A">
      <w:start w:val="1"/>
      <w:numFmt w:val="bullet"/>
      <w:lvlText w:val="•"/>
      <w:lvlJc w:val="left"/>
      <w:pPr>
        <w:tabs>
          <w:tab w:val="num" w:pos="720"/>
        </w:tabs>
        <w:ind w:left="720" w:hanging="360"/>
      </w:pPr>
      <w:rPr>
        <w:rFonts w:ascii="Arial" w:hAnsi="Arial" w:hint="default"/>
      </w:rPr>
    </w:lvl>
    <w:lvl w:ilvl="1" w:tplc="F55C66FC" w:tentative="1">
      <w:start w:val="1"/>
      <w:numFmt w:val="bullet"/>
      <w:lvlText w:val="•"/>
      <w:lvlJc w:val="left"/>
      <w:pPr>
        <w:tabs>
          <w:tab w:val="num" w:pos="1440"/>
        </w:tabs>
        <w:ind w:left="1440" w:hanging="360"/>
      </w:pPr>
      <w:rPr>
        <w:rFonts w:ascii="Arial" w:hAnsi="Arial" w:hint="default"/>
      </w:rPr>
    </w:lvl>
    <w:lvl w:ilvl="2" w:tplc="64FA376A" w:tentative="1">
      <w:start w:val="1"/>
      <w:numFmt w:val="bullet"/>
      <w:lvlText w:val="•"/>
      <w:lvlJc w:val="left"/>
      <w:pPr>
        <w:tabs>
          <w:tab w:val="num" w:pos="2160"/>
        </w:tabs>
        <w:ind w:left="2160" w:hanging="360"/>
      </w:pPr>
      <w:rPr>
        <w:rFonts w:ascii="Arial" w:hAnsi="Arial" w:hint="default"/>
      </w:rPr>
    </w:lvl>
    <w:lvl w:ilvl="3" w:tplc="6B982486" w:tentative="1">
      <w:start w:val="1"/>
      <w:numFmt w:val="bullet"/>
      <w:lvlText w:val="•"/>
      <w:lvlJc w:val="left"/>
      <w:pPr>
        <w:tabs>
          <w:tab w:val="num" w:pos="2880"/>
        </w:tabs>
        <w:ind w:left="2880" w:hanging="360"/>
      </w:pPr>
      <w:rPr>
        <w:rFonts w:ascii="Arial" w:hAnsi="Arial" w:hint="default"/>
      </w:rPr>
    </w:lvl>
    <w:lvl w:ilvl="4" w:tplc="B194FBC6" w:tentative="1">
      <w:start w:val="1"/>
      <w:numFmt w:val="bullet"/>
      <w:lvlText w:val="•"/>
      <w:lvlJc w:val="left"/>
      <w:pPr>
        <w:tabs>
          <w:tab w:val="num" w:pos="3600"/>
        </w:tabs>
        <w:ind w:left="3600" w:hanging="360"/>
      </w:pPr>
      <w:rPr>
        <w:rFonts w:ascii="Arial" w:hAnsi="Arial" w:hint="default"/>
      </w:rPr>
    </w:lvl>
    <w:lvl w:ilvl="5" w:tplc="9D5EB434" w:tentative="1">
      <w:start w:val="1"/>
      <w:numFmt w:val="bullet"/>
      <w:lvlText w:val="•"/>
      <w:lvlJc w:val="left"/>
      <w:pPr>
        <w:tabs>
          <w:tab w:val="num" w:pos="4320"/>
        </w:tabs>
        <w:ind w:left="4320" w:hanging="360"/>
      </w:pPr>
      <w:rPr>
        <w:rFonts w:ascii="Arial" w:hAnsi="Arial" w:hint="default"/>
      </w:rPr>
    </w:lvl>
    <w:lvl w:ilvl="6" w:tplc="BEFEA014" w:tentative="1">
      <w:start w:val="1"/>
      <w:numFmt w:val="bullet"/>
      <w:lvlText w:val="•"/>
      <w:lvlJc w:val="left"/>
      <w:pPr>
        <w:tabs>
          <w:tab w:val="num" w:pos="5040"/>
        </w:tabs>
        <w:ind w:left="5040" w:hanging="360"/>
      </w:pPr>
      <w:rPr>
        <w:rFonts w:ascii="Arial" w:hAnsi="Arial" w:hint="default"/>
      </w:rPr>
    </w:lvl>
    <w:lvl w:ilvl="7" w:tplc="ACBAF7FC" w:tentative="1">
      <w:start w:val="1"/>
      <w:numFmt w:val="bullet"/>
      <w:lvlText w:val="•"/>
      <w:lvlJc w:val="left"/>
      <w:pPr>
        <w:tabs>
          <w:tab w:val="num" w:pos="5760"/>
        </w:tabs>
        <w:ind w:left="5760" w:hanging="360"/>
      </w:pPr>
      <w:rPr>
        <w:rFonts w:ascii="Arial" w:hAnsi="Arial" w:hint="default"/>
      </w:rPr>
    </w:lvl>
    <w:lvl w:ilvl="8" w:tplc="4314B4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523855"/>
    <w:multiLevelType w:val="hybridMultilevel"/>
    <w:tmpl w:val="CA628596"/>
    <w:lvl w:ilvl="0" w:tplc="469A143A">
      <w:start w:val="1"/>
      <w:numFmt w:val="bullet"/>
      <w:lvlText w:val="•"/>
      <w:lvlJc w:val="left"/>
      <w:pPr>
        <w:tabs>
          <w:tab w:val="num" w:pos="720"/>
        </w:tabs>
        <w:ind w:left="720" w:hanging="360"/>
      </w:pPr>
      <w:rPr>
        <w:rFonts w:ascii="Arial" w:hAnsi="Arial" w:hint="default"/>
      </w:rPr>
    </w:lvl>
    <w:lvl w:ilvl="1" w:tplc="3A541864" w:tentative="1">
      <w:start w:val="1"/>
      <w:numFmt w:val="bullet"/>
      <w:lvlText w:val="•"/>
      <w:lvlJc w:val="left"/>
      <w:pPr>
        <w:tabs>
          <w:tab w:val="num" w:pos="1440"/>
        </w:tabs>
        <w:ind w:left="1440" w:hanging="360"/>
      </w:pPr>
      <w:rPr>
        <w:rFonts w:ascii="Arial" w:hAnsi="Arial" w:hint="default"/>
      </w:rPr>
    </w:lvl>
    <w:lvl w:ilvl="2" w:tplc="37B44858" w:tentative="1">
      <w:start w:val="1"/>
      <w:numFmt w:val="bullet"/>
      <w:lvlText w:val="•"/>
      <w:lvlJc w:val="left"/>
      <w:pPr>
        <w:tabs>
          <w:tab w:val="num" w:pos="2160"/>
        </w:tabs>
        <w:ind w:left="2160" w:hanging="360"/>
      </w:pPr>
      <w:rPr>
        <w:rFonts w:ascii="Arial" w:hAnsi="Arial" w:hint="default"/>
      </w:rPr>
    </w:lvl>
    <w:lvl w:ilvl="3" w:tplc="DA86BF20" w:tentative="1">
      <w:start w:val="1"/>
      <w:numFmt w:val="bullet"/>
      <w:lvlText w:val="•"/>
      <w:lvlJc w:val="left"/>
      <w:pPr>
        <w:tabs>
          <w:tab w:val="num" w:pos="2880"/>
        </w:tabs>
        <w:ind w:left="2880" w:hanging="360"/>
      </w:pPr>
      <w:rPr>
        <w:rFonts w:ascii="Arial" w:hAnsi="Arial" w:hint="default"/>
      </w:rPr>
    </w:lvl>
    <w:lvl w:ilvl="4" w:tplc="BD586C76" w:tentative="1">
      <w:start w:val="1"/>
      <w:numFmt w:val="bullet"/>
      <w:lvlText w:val="•"/>
      <w:lvlJc w:val="left"/>
      <w:pPr>
        <w:tabs>
          <w:tab w:val="num" w:pos="3600"/>
        </w:tabs>
        <w:ind w:left="3600" w:hanging="360"/>
      </w:pPr>
      <w:rPr>
        <w:rFonts w:ascii="Arial" w:hAnsi="Arial" w:hint="default"/>
      </w:rPr>
    </w:lvl>
    <w:lvl w:ilvl="5" w:tplc="5E1E064A" w:tentative="1">
      <w:start w:val="1"/>
      <w:numFmt w:val="bullet"/>
      <w:lvlText w:val="•"/>
      <w:lvlJc w:val="left"/>
      <w:pPr>
        <w:tabs>
          <w:tab w:val="num" w:pos="4320"/>
        </w:tabs>
        <w:ind w:left="4320" w:hanging="360"/>
      </w:pPr>
      <w:rPr>
        <w:rFonts w:ascii="Arial" w:hAnsi="Arial" w:hint="default"/>
      </w:rPr>
    </w:lvl>
    <w:lvl w:ilvl="6" w:tplc="8FFAEE96" w:tentative="1">
      <w:start w:val="1"/>
      <w:numFmt w:val="bullet"/>
      <w:lvlText w:val="•"/>
      <w:lvlJc w:val="left"/>
      <w:pPr>
        <w:tabs>
          <w:tab w:val="num" w:pos="5040"/>
        </w:tabs>
        <w:ind w:left="5040" w:hanging="360"/>
      </w:pPr>
      <w:rPr>
        <w:rFonts w:ascii="Arial" w:hAnsi="Arial" w:hint="default"/>
      </w:rPr>
    </w:lvl>
    <w:lvl w:ilvl="7" w:tplc="B40A5ADC" w:tentative="1">
      <w:start w:val="1"/>
      <w:numFmt w:val="bullet"/>
      <w:lvlText w:val="•"/>
      <w:lvlJc w:val="left"/>
      <w:pPr>
        <w:tabs>
          <w:tab w:val="num" w:pos="5760"/>
        </w:tabs>
        <w:ind w:left="5760" w:hanging="360"/>
      </w:pPr>
      <w:rPr>
        <w:rFonts w:ascii="Arial" w:hAnsi="Arial" w:hint="default"/>
      </w:rPr>
    </w:lvl>
    <w:lvl w:ilvl="8" w:tplc="3692F0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2B49FB"/>
    <w:multiLevelType w:val="hybridMultilevel"/>
    <w:tmpl w:val="E8FA548E"/>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388A4BAE"/>
    <w:multiLevelType w:val="hybridMultilevel"/>
    <w:tmpl w:val="28EE7B6E"/>
    <w:lvl w:ilvl="0" w:tplc="BEFC7084">
      <w:start w:val="1"/>
      <w:numFmt w:val="bullet"/>
      <w:lvlText w:val="•"/>
      <w:lvlJc w:val="left"/>
      <w:pPr>
        <w:tabs>
          <w:tab w:val="num" w:pos="720"/>
        </w:tabs>
        <w:ind w:left="720" w:hanging="360"/>
      </w:pPr>
      <w:rPr>
        <w:rFonts w:ascii="Arial" w:hAnsi="Arial" w:hint="default"/>
      </w:rPr>
    </w:lvl>
    <w:lvl w:ilvl="1" w:tplc="FD4E38FA" w:tentative="1">
      <w:start w:val="1"/>
      <w:numFmt w:val="bullet"/>
      <w:lvlText w:val="•"/>
      <w:lvlJc w:val="left"/>
      <w:pPr>
        <w:tabs>
          <w:tab w:val="num" w:pos="1440"/>
        </w:tabs>
        <w:ind w:left="1440" w:hanging="360"/>
      </w:pPr>
      <w:rPr>
        <w:rFonts w:ascii="Arial" w:hAnsi="Arial" w:hint="default"/>
      </w:rPr>
    </w:lvl>
    <w:lvl w:ilvl="2" w:tplc="2118DFA8" w:tentative="1">
      <w:start w:val="1"/>
      <w:numFmt w:val="bullet"/>
      <w:lvlText w:val="•"/>
      <w:lvlJc w:val="left"/>
      <w:pPr>
        <w:tabs>
          <w:tab w:val="num" w:pos="2160"/>
        </w:tabs>
        <w:ind w:left="2160" w:hanging="360"/>
      </w:pPr>
      <w:rPr>
        <w:rFonts w:ascii="Arial" w:hAnsi="Arial" w:hint="default"/>
      </w:rPr>
    </w:lvl>
    <w:lvl w:ilvl="3" w:tplc="D778CA34" w:tentative="1">
      <w:start w:val="1"/>
      <w:numFmt w:val="bullet"/>
      <w:lvlText w:val="•"/>
      <w:lvlJc w:val="left"/>
      <w:pPr>
        <w:tabs>
          <w:tab w:val="num" w:pos="2880"/>
        </w:tabs>
        <w:ind w:left="2880" w:hanging="360"/>
      </w:pPr>
      <w:rPr>
        <w:rFonts w:ascii="Arial" w:hAnsi="Arial" w:hint="default"/>
      </w:rPr>
    </w:lvl>
    <w:lvl w:ilvl="4" w:tplc="EB36F45E" w:tentative="1">
      <w:start w:val="1"/>
      <w:numFmt w:val="bullet"/>
      <w:lvlText w:val="•"/>
      <w:lvlJc w:val="left"/>
      <w:pPr>
        <w:tabs>
          <w:tab w:val="num" w:pos="3600"/>
        </w:tabs>
        <w:ind w:left="3600" w:hanging="360"/>
      </w:pPr>
      <w:rPr>
        <w:rFonts w:ascii="Arial" w:hAnsi="Arial" w:hint="default"/>
      </w:rPr>
    </w:lvl>
    <w:lvl w:ilvl="5" w:tplc="66E82C24" w:tentative="1">
      <w:start w:val="1"/>
      <w:numFmt w:val="bullet"/>
      <w:lvlText w:val="•"/>
      <w:lvlJc w:val="left"/>
      <w:pPr>
        <w:tabs>
          <w:tab w:val="num" w:pos="4320"/>
        </w:tabs>
        <w:ind w:left="4320" w:hanging="360"/>
      </w:pPr>
      <w:rPr>
        <w:rFonts w:ascii="Arial" w:hAnsi="Arial" w:hint="default"/>
      </w:rPr>
    </w:lvl>
    <w:lvl w:ilvl="6" w:tplc="DB98E7DA" w:tentative="1">
      <w:start w:val="1"/>
      <w:numFmt w:val="bullet"/>
      <w:lvlText w:val="•"/>
      <w:lvlJc w:val="left"/>
      <w:pPr>
        <w:tabs>
          <w:tab w:val="num" w:pos="5040"/>
        </w:tabs>
        <w:ind w:left="5040" w:hanging="360"/>
      </w:pPr>
      <w:rPr>
        <w:rFonts w:ascii="Arial" w:hAnsi="Arial" w:hint="default"/>
      </w:rPr>
    </w:lvl>
    <w:lvl w:ilvl="7" w:tplc="49F0EDCA" w:tentative="1">
      <w:start w:val="1"/>
      <w:numFmt w:val="bullet"/>
      <w:lvlText w:val="•"/>
      <w:lvlJc w:val="left"/>
      <w:pPr>
        <w:tabs>
          <w:tab w:val="num" w:pos="5760"/>
        </w:tabs>
        <w:ind w:left="5760" w:hanging="360"/>
      </w:pPr>
      <w:rPr>
        <w:rFonts w:ascii="Arial" w:hAnsi="Arial" w:hint="default"/>
      </w:rPr>
    </w:lvl>
    <w:lvl w:ilvl="8" w:tplc="E668C0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DE5AB6"/>
    <w:multiLevelType w:val="hybridMultilevel"/>
    <w:tmpl w:val="61E4F0C4"/>
    <w:lvl w:ilvl="0" w:tplc="40FA07F6">
      <w:start w:val="1"/>
      <w:numFmt w:val="bullet"/>
      <w:lvlText w:val="•"/>
      <w:lvlJc w:val="left"/>
      <w:pPr>
        <w:tabs>
          <w:tab w:val="num" w:pos="720"/>
        </w:tabs>
        <w:ind w:left="720" w:hanging="360"/>
      </w:pPr>
      <w:rPr>
        <w:rFonts w:ascii="Arial" w:hAnsi="Arial" w:hint="default"/>
      </w:rPr>
    </w:lvl>
    <w:lvl w:ilvl="1" w:tplc="BB22A10A" w:tentative="1">
      <w:start w:val="1"/>
      <w:numFmt w:val="bullet"/>
      <w:lvlText w:val="•"/>
      <w:lvlJc w:val="left"/>
      <w:pPr>
        <w:tabs>
          <w:tab w:val="num" w:pos="1440"/>
        </w:tabs>
        <w:ind w:left="1440" w:hanging="360"/>
      </w:pPr>
      <w:rPr>
        <w:rFonts w:ascii="Arial" w:hAnsi="Arial" w:hint="default"/>
      </w:rPr>
    </w:lvl>
    <w:lvl w:ilvl="2" w:tplc="980EC630" w:tentative="1">
      <w:start w:val="1"/>
      <w:numFmt w:val="bullet"/>
      <w:lvlText w:val="•"/>
      <w:lvlJc w:val="left"/>
      <w:pPr>
        <w:tabs>
          <w:tab w:val="num" w:pos="2160"/>
        </w:tabs>
        <w:ind w:left="2160" w:hanging="360"/>
      </w:pPr>
      <w:rPr>
        <w:rFonts w:ascii="Arial" w:hAnsi="Arial" w:hint="default"/>
      </w:rPr>
    </w:lvl>
    <w:lvl w:ilvl="3" w:tplc="ACCA2F04" w:tentative="1">
      <w:start w:val="1"/>
      <w:numFmt w:val="bullet"/>
      <w:lvlText w:val="•"/>
      <w:lvlJc w:val="left"/>
      <w:pPr>
        <w:tabs>
          <w:tab w:val="num" w:pos="2880"/>
        </w:tabs>
        <w:ind w:left="2880" w:hanging="360"/>
      </w:pPr>
      <w:rPr>
        <w:rFonts w:ascii="Arial" w:hAnsi="Arial" w:hint="default"/>
      </w:rPr>
    </w:lvl>
    <w:lvl w:ilvl="4" w:tplc="0E82EDA2" w:tentative="1">
      <w:start w:val="1"/>
      <w:numFmt w:val="bullet"/>
      <w:lvlText w:val="•"/>
      <w:lvlJc w:val="left"/>
      <w:pPr>
        <w:tabs>
          <w:tab w:val="num" w:pos="3600"/>
        </w:tabs>
        <w:ind w:left="3600" w:hanging="360"/>
      </w:pPr>
      <w:rPr>
        <w:rFonts w:ascii="Arial" w:hAnsi="Arial" w:hint="default"/>
      </w:rPr>
    </w:lvl>
    <w:lvl w:ilvl="5" w:tplc="F0347FD2" w:tentative="1">
      <w:start w:val="1"/>
      <w:numFmt w:val="bullet"/>
      <w:lvlText w:val="•"/>
      <w:lvlJc w:val="left"/>
      <w:pPr>
        <w:tabs>
          <w:tab w:val="num" w:pos="4320"/>
        </w:tabs>
        <w:ind w:left="4320" w:hanging="360"/>
      </w:pPr>
      <w:rPr>
        <w:rFonts w:ascii="Arial" w:hAnsi="Arial" w:hint="default"/>
      </w:rPr>
    </w:lvl>
    <w:lvl w:ilvl="6" w:tplc="0C404F6C" w:tentative="1">
      <w:start w:val="1"/>
      <w:numFmt w:val="bullet"/>
      <w:lvlText w:val="•"/>
      <w:lvlJc w:val="left"/>
      <w:pPr>
        <w:tabs>
          <w:tab w:val="num" w:pos="5040"/>
        </w:tabs>
        <w:ind w:left="5040" w:hanging="360"/>
      </w:pPr>
      <w:rPr>
        <w:rFonts w:ascii="Arial" w:hAnsi="Arial" w:hint="default"/>
      </w:rPr>
    </w:lvl>
    <w:lvl w:ilvl="7" w:tplc="6D50F66E" w:tentative="1">
      <w:start w:val="1"/>
      <w:numFmt w:val="bullet"/>
      <w:lvlText w:val="•"/>
      <w:lvlJc w:val="left"/>
      <w:pPr>
        <w:tabs>
          <w:tab w:val="num" w:pos="5760"/>
        </w:tabs>
        <w:ind w:left="5760" w:hanging="360"/>
      </w:pPr>
      <w:rPr>
        <w:rFonts w:ascii="Arial" w:hAnsi="Arial" w:hint="default"/>
      </w:rPr>
    </w:lvl>
    <w:lvl w:ilvl="8" w:tplc="972627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2349E5"/>
    <w:multiLevelType w:val="hybridMultilevel"/>
    <w:tmpl w:val="416C3B04"/>
    <w:lvl w:ilvl="0" w:tplc="84F40254">
      <w:start w:val="1"/>
      <w:numFmt w:val="bullet"/>
      <w:lvlText w:val="•"/>
      <w:lvlJc w:val="left"/>
      <w:pPr>
        <w:tabs>
          <w:tab w:val="num" w:pos="720"/>
        </w:tabs>
        <w:ind w:left="720" w:hanging="360"/>
      </w:pPr>
      <w:rPr>
        <w:rFonts w:ascii="Arial" w:hAnsi="Arial" w:hint="default"/>
      </w:rPr>
    </w:lvl>
    <w:lvl w:ilvl="1" w:tplc="BB10CF08" w:tentative="1">
      <w:start w:val="1"/>
      <w:numFmt w:val="bullet"/>
      <w:lvlText w:val="•"/>
      <w:lvlJc w:val="left"/>
      <w:pPr>
        <w:tabs>
          <w:tab w:val="num" w:pos="1440"/>
        </w:tabs>
        <w:ind w:left="1440" w:hanging="360"/>
      </w:pPr>
      <w:rPr>
        <w:rFonts w:ascii="Arial" w:hAnsi="Arial" w:hint="default"/>
      </w:rPr>
    </w:lvl>
    <w:lvl w:ilvl="2" w:tplc="DD20D02C" w:tentative="1">
      <w:start w:val="1"/>
      <w:numFmt w:val="bullet"/>
      <w:lvlText w:val="•"/>
      <w:lvlJc w:val="left"/>
      <w:pPr>
        <w:tabs>
          <w:tab w:val="num" w:pos="2160"/>
        </w:tabs>
        <w:ind w:left="2160" w:hanging="360"/>
      </w:pPr>
      <w:rPr>
        <w:rFonts w:ascii="Arial" w:hAnsi="Arial" w:hint="default"/>
      </w:rPr>
    </w:lvl>
    <w:lvl w:ilvl="3" w:tplc="CC8C9BC8" w:tentative="1">
      <w:start w:val="1"/>
      <w:numFmt w:val="bullet"/>
      <w:lvlText w:val="•"/>
      <w:lvlJc w:val="left"/>
      <w:pPr>
        <w:tabs>
          <w:tab w:val="num" w:pos="2880"/>
        </w:tabs>
        <w:ind w:left="2880" w:hanging="360"/>
      </w:pPr>
      <w:rPr>
        <w:rFonts w:ascii="Arial" w:hAnsi="Arial" w:hint="default"/>
      </w:rPr>
    </w:lvl>
    <w:lvl w:ilvl="4" w:tplc="F034AB78" w:tentative="1">
      <w:start w:val="1"/>
      <w:numFmt w:val="bullet"/>
      <w:lvlText w:val="•"/>
      <w:lvlJc w:val="left"/>
      <w:pPr>
        <w:tabs>
          <w:tab w:val="num" w:pos="3600"/>
        </w:tabs>
        <w:ind w:left="3600" w:hanging="360"/>
      </w:pPr>
      <w:rPr>
        <w:rFonts w:ascii="Arial" w:hAnsi="Arial" w:hint="default"/>
      </w:rPr>
    </w:lvl>
    <w:lvl w:ilvl="5" w:tplc="9D94D2DE" w:tentative="1">
      <w:start w:val="1"/>
      <w:numFmt w:val="bullet"/>
      <w:lvlText w:val="•"/>
      <w:lvlJc w:val="left"/>
      <w:pPr>
        <w:tabs>
          <w:tab w:val="num" w:pos="4320"/>
        </w:tabs>
        <w:ind w:left="4320" w:hanging="360"/>
      </w:pPr>
      <w:rPr>
        <w:rFonts w:ascii="Arial" w:hAnsi="Arial" w:hint="default"/>
      </w:rPr>
    </w:lvl>
    <w:lvl w:ilvl="6" w:tplc="4EB6FB9A" w:tentative="1">
      <w:start w:val="1"/>
      <w:numFmt w:val="bullet"/>
      <w:lvlText w:val="•"/>
      <w:lvlJc w:val="left"/>
      <w:pPr>
        <w:tabs>
          <w:tab w:val="num" w:pos="5040"/>
        </w:tabs>
        <w:ind w:left="5040" w:hanging="360"/>
      </w:pPr>
      <w:rPr>
        <w:rFonts w:ascii="Arial" w:hAnsi="Arial" w:hint="default"/>
      </w:rPr>
    </w:lvl>
    <w:lvl w:ilvl="7" w:tplc="CBF0615A" w:tentative="1">
      <w:start w:val="1"/>
      <w:numFmt w:val="bullet"/>
      <w:lvlText w:val="•"/>
      <w:lvlJc w:val="left"/>
      <w:pPr>
        <w:tabs>
          <w:tab w:val="num" w:pos="5760"/>
        </w:tabs>
        <w:ind w:left="5760" w:hanging="360"/>
      </w:pPr>
      <w:rPr>
        <w:rFonts w:ascii="Arial" w:hAnsi="Arial" w:hint="default"/>
      </w:rPr>
    </w:lvl>
    <w:lvl w:ilvl="8" w:tplc="2328F6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356965"/>
    <w:multiLevelType w:val="hybridMultilevel"/>
    <w:tmpl w:val="06A663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A91C1A"/>
    <w:multiLevelType w:val="hybridMultilevel"/>
    <w:tmpl w:val="929AA1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AA1AD3"/>
    <w:multiLevelType w:val="hybridMultilevel"/>
    <w:tmpl w:val="D95E7E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220D19"/>
    <w:multiLevelType w:val="hybridMultilevel"/>
    <w:tmpl w:val="546072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430AC2"/>
    <w:multiLevelType w:val="hybridMultilevel"/>
    <w:tmpl w:val="EC2621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E84D6B"/>
    <w:multiLevelType w:val="hybridMultilevel"/>
    <w:tmpl w:val="78B2C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866BE"/>
    <w:multiLevelType w:val="hybridMultilevel"/>
    <w:tmpl w:val="BCDE0C8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BF279F"/>
    <w:multiLevelType w:val="hybridMultilevel"/>
    <w:tmpl w:val="5B8226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1623DC"/>
    <w:multiLevelType w:val="hybridMultilevel"/>
    <w:tmpl w:val="EF1EE8EE"/>
    <w:lvl w:ilvl="0" w:tplc="0809000D">
      <w:start w:val="1"/>
      <w:numFmt w:val="bullet"/>
      <w:lvlText w:val=""/>
      <w:lvlJc w:val="left"/>
      <w:pPr>
        <w:tabs>
          <w:tab w:val="num" w:pos="501"/>
        </w:tabs>
        <w:ind w:left="501" w:hanging="360"/>
      </w:pPr>
      <w:rPr>
        <w:rFonts w:ascii="Wingdings" w:hAnsi="Wingdings" w:hint="default"/>
      </w:rPr>
    </w:lvl>
    <w:lvl w:ilvl="1" w:tplc="FD4E38FA" w:tentative="1">
      <w:start w:val="1"/>
      <w:numFmt w:val="bullet"/>
      <w:lvlText w:val="•"/>
      <w:lvlJc w:val="left"/>
      <w:pPr>
        <w:tabs>
          <w:tab w:val="num" w:pos="1221"/>
        </w:tabs>
        <w:ind w:left="1221" w:hanging="360"/>
      </w:pPr>
      <w:rPr>
        <w:rFonts w:ascii="Arial" w:hAnsi="Arial" w:hint="default"/>
      </w:rPr>
    </w:lvl>
    <w:lvl w:ilvl="2" w:tplc="2118DFA8" w:tentative="1">
      <w:start w:val="1"/>
      <w:numFmt w:val="bullet"/>
      <w:lvlText w:val="•"/>
      <w:lvlJc w:val="left"/>
      <w:pPr>
        <w:tabs>
          <w:tab w:val="num" w:pos="1941"/>
        </w:tabs>
        <w:ind w:left="1941" w:hanging="360"/>
      </w:pPr>
      <w:rPr>
        <w:rFonts w:ascii="Arial" w:hAnsi="Arial" w:hint="default"/>
      </w:rPr>
    </w:lvl>
    <w:lvl w:ilvl="3" w:tplc="D778CA34" w:tentative="1">
      <w:start w:val="1"/>
      <w:numFmt w:val="bullet"/>
      <w:lvlText w:val="•"/>
      <w:lvlJc w:val="left"/>
      <w:pPr>
        <w:tabs>
          <w:tab w:val="num" w:pos="2661"/>
        </w:tabs>
        <w:ind w:left="2661" w:hanging="360"/>
      </w:pPr>
      <w:rPr>
        <w:rFonts w:ascii="Arial" w:hAnsi="Arial" w:hint="default"/>
      </w:rPr>
    </w:lvl>
    <w:lvl w:ilvl="4" w:tplc="EB36F45E" w:tentative="1">
      <w:start w:val="1"/>
      <w:numFmt w:val="bullet"/>
      <w:lvlText w:val="•"/>
      <w:lvlJc w:val="left"/>
      <w:pPr>
        <w:tabs>
          <w:tab w:val="num" w:pos="3381"/>
        </w:tabs>
        <w:ind w:left="3381" w:hanging="360"/>
      </w:pPr>
      <w:rPr>
        <w:rFonts w:ascii="Arial" w:hAnsi="Arial" w:hint="default"/>
      </w:rPr>
    </w:lvl>
    <w:lvl w:ilvl="5" w:tplc="66E82C24" w:tentative="1">
      <w:start w:val="1"/>
      <w:numFmt w:val="bullet"/>
      <w:lvlText w:val="•"/>
      <w:lvlJc w:val="left"/>
      <w:pPr>
        <w:tabs>
          <w:tab w:val="num" w:pos="4101"/>
        </w:tabs>
        <w:ind w:left="4101" w:hanging="360"/>
      </w:pPr>
      <w:rPr>
        <w:rFonts w:ascii="Arial" w:hAnsi="Arial" w:hint="default"/>
      </w:rPr>
    </w:lvl>
    <w:lvl w:ilvl="6" w:tplc="DB98E7DA" w:tentative="1">
      <w:start w:val="1"/>
      <w:numFmt w:val="bullet"/>
      <w:lvlText w:val="•"/>
      <w:lvlJc w:val="left"/>
      <w:pPr>
        <w:tabs>
          <w:tab w:val="num" w:pos="4821"/>
        </w:tabs>
        <w:ind w:left="4821" w:hanging="360"/>
      </w:pPr>
      <w:rPr>
        <w:rFonts w:ascii="Arial" w:hAnsi="Arial" w:hint="default"/>
      </w:rPr>
    </w:lvl>
    <w:lvl w:ilvl="7" w:tplc="49F0EDCA" w:tentative="1">
      <w:start w:val="1"/>
      <w:numFmt w:val="bullet"/>
      <w:lvlText w:val="•"/>
      <w:lvlJc w:val="left"/>
      <w:pPr>
        <w:tabs>
          <w:tab w:val="num" w:pos="5541"/>
        </w:tabs>
        <w:ind w:left="5541" w:hanging="360"/>
      </w:pPr>
      <w:rPr>
        <w:rFonts w:ascii="Arial" w:hAnsi="Arial" w:hint="default"/>
      </w:rPr>
    </w:lvl>
    <w:lvl w:ilvl="8" w:tplc="E668C0A6" w:tentative="1">
      <w:start w:val="1"/>
      <w:numFmt w:val="bullet"/>
      <w:lvlText w:val="•"/>
      <w:lvlJc w:val="left"/>
      <w:pPr>
        <w:tabs>
          <w:tab w:val="num" w:pos="6261"/>
        </w:tabs>
        <w:ind w:left="6261" w:hanging="360"/>
      </w:pPr>
      <w:rPr>
        <w:rFonts w:ascii="Arial" w:hAnsi="Arial" w:hint="default"/>
      </w:rPr>
    </w:lvl>
  </w:abstractNum>
  <w:abstractNum w:abstractNumId="16" w15:restartNumberingAfterBreak="0">
    <w:nsid w:val="799E7523"/>
    <w:multiLevelType w:val="hybridMultilevel"/>
    <w:tmpl w:val="462C8490"/>
    <w:lvl w:ilvl="0" w:tplc="2A3A7FC8">
      <w:start w:val="1"/>
      <w:numFmt w:val="bullet"/>
      <w:lvlText w:val=""/>
      <w:lvlJc w:val="left"/>
      <w:pPr>
        <w:tabs>
          <w:tab w:val="num" w:pos="360"/>
        </w:tabs>
        <w:ind w:left="360" w:hanging="360"/>
      </w:pPr>
      <w:rPr>
        <w:rFonts w:ascii="Wingdings" w:hAnsi="Wingdings" w:hint="default"/>
      </w:rPr>
    </w:lvl>
    <w:lvl w:ilvl="1" w:tplc="7C44C13E" w:tentative="1">
      <w:start w:val="1"/>
      <w:numFmt w:val="bullet"/>
      <w:lvlText w:val=""/>
      <w:lvlJc w:val="left"/>
      <w:pPr>
        <w:tabs>
          <w:tab w:val="num" w:pos="1080"/>
        </w:tabs>
        <w:ind w:left="1080" w:hanging="360"/>
      </w:pPr>
      <w:rPr>
        <w:rFonts w:ascii="Wingdings" w:hAnsi="Wingdings" w:hint="default"/>
      </w:rPr>
    </w:lvl>
    <w:lvl w:ilvl="2" w:tplc="F0B02608" w:tentative="1">
      <w:start w:val="1"/>
      <w:numFmt w:val="bullet"/>
      <w:lvlText w:val=""/>
      <w:lvlJc w:val="left"/>
      <w:pPr>
        <w:tabs>
          <w:tab w:val="num" w:pos="1800"/>
        </w:tabs>
        <w:ind w:left="1800" w:hanging="360"/>
      </w:pPr>
      <w:rPr>
        <w:rFonts w:ascii="Wingdings" w:hAnsi="Wingdings" w:hint="default"/>
      </w:rPr>
    </w:lvl>
    <w:lvl w:ilvl="3" w:tplc="741600FA" w:tentative="1">
      <w:start w:val="1"/>
      <w:numFmt w:val="bullet"/>
      <w:lvlText w:val=""/>
      <w:lvlJc w:val="left"/>
      <w:pPr>
        <w:tabs>
          <w:tab w:val="num" w:pos="2520"/>
        </w:tabs>
        <w:ind w:left="2520" w:hanging="360"/>
      </w:pPr>
      <w:rPr>
        <w:rFonts w:ascii="Wingdings" w:hAnsi="Wingdings" w:hint="default"/>
      </w:rPr>
    </w:lvl>
    <w:lvl w:ilvl="4" w:tplc="D2467BA6" w:tentative="1">
      <w:start w:val="1"/>
      <w:numFmt w:val="bullet"/>
      <w:lvlText w:val=""/>
      <w:lvlJc w:val="left"/>
      <w:pPr>
        <w:tabs>
          <w:tab w:val="num" w:pos="3240"/>
        </w:tabs>
        <w:ind w:left="3240" w:hanging="360"/>
      </w:pPr>
      <w:rPr>
        <w:rFonts w:ascii="Wingdings" w:hAnsi="Wingdings" w:hint="default"/>
      </w:rPr>
    </w:lvl>
    <w:lvl w:ilvl="5" w:tplc="28885DAC" w:tentative="1">
      <w:start w:val="1"/>
      <w:numFmt w:val="bullet"/>
      <w:lvlText w:val=""/>
      <w:lvlJc w:val="left"/>
      <w:pPr>
        <w:tabs>
          <w:tab w:val="num" w:pos="3960"/>
        </w:tabs>
        <w:ind w:left="3960" w:hanging="360"/>
      </w:pPr>
      <w:rPr>
        <w:rFonts w:ascii="Wingdings" w:hAnsi="Wingdings" w:hint="default"/>
      </w:rPr>
    </w:lvl>
    <w:lvl w:ilvl="6" w:tplc="0B760DE0" w:tentative="1">
      <w:start w:val="1"/>
      <w:numFmt w:val="bullet"/>
      <w:lvlText w:val=""/>
      <w:lvlJc w:val="left"/>
      <w:pPr>
        <w:tabs>
          <w:tab w:val="num" w:pos="4680"/>
        </w:tabs>
        <w:ind w:left="4680" w:hanging="360"/>
      </w:pPr>
      <w:rPr>
        <w:rFonts w:ascii="Wingdings" w:hAnsi="Wingdings" w:hint="default"/>
      </w:rPr>
    </w:lvl>
    <w:lvl w:ilvl="7" w:tplc="931E653A" w:tentative="1">
      <w:start w:val="1"/>
      <w:numFmt w:val="bullet"/>
      <w:lvlText w:val=""/>
      <w:lvlJc w:val="left"/>
      <w:pPr>
        <w:tabs>
          <w:tab w:val="num" w:pos="5400"/>
        </w:tabs>
        <w:ind w:left="5400" w:hanging="360"/>
      </w:pPr>
      <w:rPr>
        <w:rFonts w:ascii="Wingdings" w:hAnsi="Wingdings" w:hint="default"/>
      </w:rPr>
    </w:lvl>
    <w:lvl w:ilvl="8" w:tplc="00F28D5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0E2A83"/>
    <w:multiLevelType w:val="hybridMultilevel"/>
    <w:tmpl w:val="3E2ED2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7B18F0"/>
    <w:multiLevelType w:val="hybridMultilevel"/>
    <w:tmpl w:val="C8700D3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3"/>
  </w:num>
  <w:num w:numId="4">
    <w:abstractNumId w:val="16"/>
  </w:num>
  <w:num w:numId="5">
    <w:abstractNumId w:val="14"/>
  </w:num>
  <w:num w:numId="6">
    <w:abstractNumId w:val="0"/>
  </w:num>
  <w:num w:numId="7">
    <w:abstractNumId w:val="10"/>
  </w:num>
  <w:num w:numId="8">
    <w:abstractNumId w:val="17"/>
  </w:num>
  <w:num w:numId="9">
    <w:abstractNumId w:val="13"/>
  </w:num>
  <w:num w:numId="10">
    <w:abstractNumId w:val="18"/>
  </w:num>
  <w:num w:numId="11">
    <w:abstractNumId w:val="4"/>
  </w:num>
  <w:num w:numId="12">
    <w:abstractNumId w:val="15"/>
  </w:num>
  <w:num w:numId="13">
    <w:abstractNumId w:val="1"/>
  </w:num>
  <w:num w:numId="14">
    <w:abstractNumId w:val="6"/>
  </w:num>
  <w:num w:numId="15">
    <w:abstractNumId w:val="12"/>
  </w:num>
  <w:num w:numId="16">
    <w:abstractNumId w:val="7"/>
  </w:num>
  <w:num w:numId="17">
    <w:abstractNumId w:val="5"/>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55"/>
    <w:rsid w:val="000462E5"/>
    <w:rsid w:val="000871D4"/>
    <w:rsid w:val="00087DAC"/>
    <w:rsid w:val="000D394E"/>
    <w:rsid w:val="001A0DCC"/>
    <w:rsid w:val="001F0DE6"/>
    <w:rsid w:val="00286D33"/>
    <w:rsid w:val="002A180A"/>
    <w:rsid w:val="002A3CAE"/>
    <w:rsid w:val="002F66AC"/>
    <w:rsid w:val="003379B4"/>
    <w:rsid w:val="003D6850"/>
    <w:rsid w:val="003E139C"/>
    <w:rsid w:val="00587A47"/>
    <w:rsid w:val="005F1E75"/>
    <w:rsid w:val="00617879"/>
    <w:rsid w:val="0064768C"/>
    <w:rsid w:val="00654C68"/>
    <w:rsid w:val="00715EDF"/>
    <w:rsid w:val="00756D45"/>
    <w:rsid w:val="00763A1D"/>
    <w:rsid w:val="007914E1"/>
    <w:rsid w:val="009705E7"/>
    <w:rsid w:val="00A25C55"/>
    <w:rsid w:val="00A56C02"/>
    <w:rsid w:val="00A82107"/>
    <w:rsid w:val="00A947F3"/>
    <w:rsid w:val="00CF3E74"/>
    <w:rsid w:val="00CF6797"/>
    <w:rsid w:val="00D122ED"/>
    <w:rsid w:val="00DE1818"/>
    <w:rsid w:val="00E26CE4"/>
    <w:rsid w:val="00E7336B"/>
    <w:rsid w:val="00EA7935"/>
    <w:rsid w:val="00ED3AAE"/>
    <w:rsid w:val="00EF7723"/>
    <w:rsid w:val="00F1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38349B9-D590-4EAD-A996-20A4F4F3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75"/>
    <w:pPr>
      <w:ind w:left="720"/>
      <w:contextualSpacing/>
    </w:pPr>
  </w:style>
  <w:style w:type="character" w:styleId="Hyperlink">
    <w:name w:val="Hyperlink"/>
    <w:basedOn w:val="DefaultParagraphFont"/>
    <w:uiPriority w:val="99"/>
    <w:unhideWhenUsed/>
    <w:rsid w:val="00ED3AAE"/>
    <w:rPr>
      <w:color w:val="0563C1" w:themeColor="hyperlink"/>
      <w:u w:val="single"/>
    </w:rPr>
  </w:style>
  <w:style w:type="paragraph" w:styleId="Header">
    <w:name w:val="header"/>
    <w:basedOn w:val="Normal"/>
    <w:link w:val="HeaderChar"/>
    <w:uiPriority w:val="99"/>
    <w:unhideWhenUsed/>
    <w:rsid w:val="00654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C68"/>
  </w:style>
  <w:style w:type="paragraph" w:styleId="Footer">
    <w:name w:val="footer"/>
    <w:basedOn w:val="Normal"/>
    <w:link w:val="FooterChar"/>
    <w:uiPriority w:val="99"/>
    <w:unhideWhenUsed/>
    <w:rsid w:val="0065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C68"/>
  </w:style>
  <w:style w:type="paragraph" w:customStyle="1" w:styleId="Default">
    <w:name w:val="Default"/>
    <w:rsid w:val="00EA79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1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9C"/>
    <w:rPr>
      <w:rFonts w:ascii="Segoe UI" w:hAnsi="Segoe UI" w:cs="Segoe UI"/>
      <w:sz w:val="18"/>
      <w:szCs w:val="18"/>
    </w:rPr>
  </w:style>
  <w:style w:type="table" w:styleId="TableGrid">
    <w:name w:val="Table Grid"/>
    <w:basedOn w:val="TableNormal"/>
    <w:uiPriority w:val="39"/>
    <w:rsid w:val="00EF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327">
      <w:bodyDiv w:val="1"/>
      <w:marLeft w:val="0"/>
      <w:marRight w:val="0"/>
      <w:marTop w:val="0"/>
      <w:marBottom w:val="0"/>
      <w:divBdr>
        <w:top w:val="none" w:sz="0" w:space="0" w:color="auto"/>
        <w:left w:val="none" w:sz="0" w:space="0" w:color="auto"/>
        <w:bottom w:val="none" w:sz="0" w:space="0" w:color="auto"/>
        <w:right w:val="none" w:sz="0" w:space="0" w:color="auto"/>
      </w:divBdr>
      <w:divsChild>
        <w:div w:id="1329139269">
          <w:marLeft w:val="547"/>
          <w:marRight w:val="0"/>
          <w:marTop w:val="0"/>
          <w:marBottom w:val="0"/>
          <w:divBdr>
            <w:top w:val="none" w:sz="0" w:space="0" w:color="auto"/>
            <w:left w:val="none" w:sz="0" w:space="0" w:color="auto"/>
            <w:bottom w:val="none" w:sz="0" w:space="0" w:color="auto"/>
            <w:right w:val="none" w:sz="0" w:space="0" w:color="auto"/>
          </w:divBdr>
        </w:div>
        <w:div w:id="1611624670">
          <w:marLeft w:val="547"/>
          <w:marRight w:val="0"/>
          <w:marTop w:val="0"/>
          <w:marBottom w:val="0"/>
          <w:divBdr>
            <w:top w:val="none" w:sz="0" w:space="0" w:color="auto"/>
            <w:left w:val="none" w:sz="0" w:space="0" w:color="auto"/>
            <w:bottom w:val="none" w:sz="0" w:space="0" w:color="auto"/>
            <w:right w:val="none" w:sz="0" w:space="0" w:color="auto"/>
          </w:divBdr>
        </w:div>
        <w:div w:id="832255727">
          <w:marLeft w:val="547"/>
          <w:marRight w:val="0"/>
          <w:marTop w:val="0"/>
          <w:marBottom w:val="0"/>
          <w:divBdr>
            <w:top w:val="none" w:sz="0" w:space="0" w:color="auto"/>
            <w:left w:val="none" w:sz="0" w:space="0" w:color="auto"/>
            <w:bottom w:val="none" w:sz="0" w:space="0" w:color="auto"/>
            <w:right w:val="none" w:sz="0" w:space="0" w:color="auto"/>
          </w:divBdr>
        </w:div>
        <w:div w:id="1887981720">
          <w:marLeft w:val="547"/>
          <w:marRight w:val="0"/>
          <w:marTop w:val="0"/>
          <w:marBottom w:val="0"/>
          <w:divBdr>
            <w:top w:val="none" w:sz="0" w:space="0" w:color="auto"/>
            <w:left w:val="none" w:sz="0" w:space="0" w:color="auto"/>
            <w:bottom w:val="none" w:sz="0" w:space="0" w:color="auto"/>
            <w:right w:val="none" w:sz="0" w:space="0" w:color="auto"/>
          </w:divBdr>
        </w:div>
      </w:divsChild>
    </w:div>
    <w:div w:id="78331456">
      <w:bodyDiv w:val="1"/>
      <w:marLeft w:val="0"/>
      <w:marRight w:val="0"/>
      <w:marTop w:val="0"/>
      <w:marBottom w:val="0"/>
      <w:divBdr>
        <w:top w:val="none" w:sz="0" w:space="0" w:color="auto"/>
        <w:left w:val="none" w:sz="0" w:space="0" w:color="auto"/>
        <w:bottom w:val="none" w:sz="0" w:space="0" w:color="auto"/>
        <w:right w:val="none" w:sz="0" w:space="0" w:color="auto"/>
      </w:divBdr>
    </w:div>
    <w:div w:id="337008076">
      <w:bodyDiv w:val="1"/>
      <w:marLeft w:val="0"/>
      <w:marRight w:val="0"/>
      <w:marTop w:val="0"/>
      <w:marBottom w:val="0"/>
      <w:divBdr>
        <w:top w:val="none" w:sz="0" w:space="0" w:color="auto"/>
        <w:left w:val="none" w:sz="0" w:space="0" w:color="auto"/>
        <w:bottom w:val="none" w:sz="0" w:space="0" w:color="auto"/>
        <w:right w:val="none" w:sz="0" w:space="0" w:color="auto"/>
      </w:divBdr>
      <w:divsChild>
        <w:div w:id="1891767575">
          <w:marLeft w:val="446"/>
          <w:marRight w:val="0"/>
          <w:marTop w:val="0"/>
          <w:marBottom w:val="0"/>
          <w:divBdr>
            <w:top w:val="none" w:sz="0" w:space="0" w:color="auto"/>
            <w:left w:val="none" w:sz="0" w:space="0" w:color="auto"/>
            <w:bottom w:val="none" w:sz="0" w:space="0" w:color="auto"/>
            <w:right w:val="none" w:sz="0" w:space="0" w:color="auto"/>
          </w:divBdr>
        </w:div>
      </w:divsChild>
    </w:div>
    <w:div w:id="814370752">
      <w:bodyDiv w:val="1"/>
      <w:marLeft w:val="0"/>
      <w:marRight w:val="0"/>
      <w:marTop w:val="0"/>
      <w:marBottom w:val="0"/>
      <w:divBdr>
        <w:top w:val="none" w:sz="0" w:space="0" w:color="auto"/>
        <w:left w:val="none" w:sz="0" w:space="0" w:color="auto"/>
        <w:bottom w:val="none" w:sz="0" w:space="0" w:color="auto"/>
        <w:right w:val="none" w:sz="0" w:space="0" w:color="auto"/>
      </w:divBdr>
      <w:divsChild>
        <w:div w:id="1138062289">
          <w:marLeft w:val="446"/>
          <w:marRight w:val="0"/>
          <w:marTop w:val="0"/>
          <w:marBottom w:val="0"/>
          <w:divBdr>
            <w:top w:val="none" w:sz="0" w:space="0" w:color="auto"/>
            <w:left w:val="none" w:sz="0" w:space="0" w:color="auto"/>
            <w:bottom w:val="none" w:sz="0" w:space="0" w:color="auto"/>
            <w:right w:val="none" w:sz="0" w:space="0" w:color="auto"/>
          </w:divBdr>
        </w:div>
      </w:divsChild>
    </w:div>
    <w:div w:id="1111896050">
      <w:bodyDiv w:val="1"/>
      <w:marLeft w:val="0"/>
      <w:marRight w:val="0"/>
      <w:marTop w:val="0"/>
      <w:marBottom w:val="0"/>
      <w:divBdr>
        <w:top w:val="none" w:sz="0" w:space="0" w:color="auto"/>
        <w:left w:val="none" w:sz="0" w:space="0" w:color="auto"/>
        <w:bottom w:val="none" w:sz="0" w:space="0" w:color="auto"/>
        <w:right w:val="none" w:sz="0" w:space="0" w:color="auto"/>
      </w:divBdr>
    </w:div>
    <w:div w:id="1431468540">
      <w:bodyDiv w:val="1"/>
      <w:marLeft w:val="0"/>
      <w:marRight w:val="0"/>
      <w:marTop w:val="0"/>
      <w:marBottom w:val="0"/>
      <w:divBdr>
        <w:top w:val="none" w:sz="0" w:space="0" w:color="auto"/>
        <w:left w:val="none" w:sz="0" w:space="0" w:color="auto"/>
        <w:bottom w:val="none" w:sz="0" w:space="0" w:color="auto"/>
        <w:right w:val="none" w:sz="0" w:space="0" w:color="auto"/>
      </w:divBdr>
      <w:divsChild>
        <w:div w:id="396782532">
          <w:marLeft w:val="446"/>
          <w:marRight w:val="0"/>
          <w:marTop w:val="0"/>
          <w:marBottom w:val="0"/>
          <w:divBdr>
            <w:top w:val="none" w:sz="0" w:space="0" w:color="auto"/>
            <w:left w:val="none" w:sz="0" w:space="0" w:color="auto"/>
            <w:bottom w:val="none" w:sz="0" w:space="0" w:color="auto"/>
            <w:right w:val="none" w:sz="0" w:space="0" w:color="auto"/>
          </w:divBdr>
        </w:div>
      </w:divsChild>
    </w:div>
    <w:div w:id="1466044150">
      <w:bodyDiv w:val="1"/>
      <w:marLeft w:val="0"/>
      <w:marRight w:val="0"/>
      <w:marTop w:val="0"/>
      <w:marBottom w:val="0"/>
      <w:divBdr>
        <w:top w:val="none" w:sz="0" w:space="0" w:color="auto"/>
        <w:left w:val="none" w:sz="0" w:space="0" w:color="auto"/>
        <w:bottom w:val="none" w:sz="0" w:space="0" w:color="auto"/>
        <w:right w:val="none" w:sz="0" w:space="0" w:color="auto"/>
      </w:divBdr>
      <w:divsChild>
        <w:div w:id="1592473923">
          <w:marLeft w:val="446"/>
          <w:marRight w:val="0"/>
          <w:marTop w:val="0"/>
          <w:marBottom w:val="0"/>
          <w:divBdr>
            <w:top w:val="none" w:sz="0" w:space="0" w:color="auto"/>
            <w:left w:val="none" w:sz="0" w:space="0" w:color="auto"/>
            <w:bottom w:val="none" w:sz="0" w:space="0" w:color="auto"/>
            <w:right w:val="none" w:sz="0" w:space="0" w:color="auto"/>
          </w:divBdr>
        </w:div>
      </w:divsChild>
    </w:div>
    <w:div w:id="1586457613">
      <w:bodyDiv w:val="1"/>
      <w:marLeft w:val="0"/>
      <w:marRight w:val="0"/>
      <w:marTop w:val="0"/>
      <w:marBottom w:val="0"/>
      <w:divBdr>
        <w:top w:val="none" w:sz="0" w:space="0" w:color="auto"/>
        <w:left w:val="none" w:sz="0" w:space="0" w:color="auto"/>
        <w:bottom w:val="none" w:sz="0" w:space="0" w:color="auto"/>
        <w:right w:val="none" w:sz="0" w:space="0" w:color="auto"/>
      </w:divBdr>
      <w:divsChild>
        <w:div w:id="1537739139">
          <w:marLeft w:val="446"/>
          <w:marRight w:val="0"/>
          <w:marTop w:val="0"/>
          <w:marBottom w:val="0"/>
          <w:divBdr>
            <w:top w:val="none" w:sz="0" w:space="0" w:color="auto"/>
            <w:left w:val="none" w:sz="0" w:space="0" w:color="auto"/>
            <w:bottom w:val="none" w:sz="0" w:space="0" w:color="auto"/>
            <w:right w:val="none" w:sz="0" w:space="0" w:color="auto"/>
          </w:divBdr>
        </w:div>
      </w:divsChild>
    </w:div>
    <w:div w:id="1866166477">
      <w:bodyDiv w:val="1"/>
      <w:marLeft w:val="0"/>
      <w:marRight w:val="0"/>
      <w:marTop w:val="0"/>
      <w:marBottom w:val="0"/>
      <w:divBdr>
        <w:top w:val="none" w:sz="0" w:space="0" w:color="auto"/>
        <w:left w:val="none" w:sz="0" w:space="0" w:color="auto"/>
        <w:bottom w:val="none" w:sz="0" w:space="0" w:color="auto"/>
        <w:right w:val="none" w:sz="0" w:space="0" w:color="auto"/>
      </w:divBdr>
      <w:divsChild>
        <w:div w:id="400255818">
          <w:marLeft w:val="446"/>
          <w:marRight w:val="0"/>
          <w:marTop w:val="0"/>
          <w:marBottom w:val="0"/>
          <w:divBdr>
            <w:top w:val="none" w:sz="0" w:space="0" w:color="auto"/>
            <w:left w:val="none" w:sz="0" w:space="0" w:color="auto"/>
            <w:bottom w:val="none" w:sz="0" w:space="0" w:color="auto"/>
            <w:right w:val="none" w:sz="0" w:space="0" w:color="auto"/>
          </w:divBdr>
        </w:div>
        <w:div w:id="1813794539">
          <w:marLeft w:val="446"/>
          <w:marRight w:val="0"/>
          <w:marTop w:val="0"/>
          <w:marBottom w:val="0"/>
          <w:divBdr>
            <w:top w:val="none" w:sz="0" w:space="0" w:color="auto"/>
            <w:left w:val="none" w:sz="0" w:space="0" w:color="auto"/>
            <w:bottom w:val="none" w:sz="0" w:space="0" w:color="auto"/>
            <w:right w:val="none" w:sz="0" w:space="0" w:color="auto"/>
          </w:divBdr>
        </w:div>
        <w:div w:id="2071414191">
          <w:marLeft w:val="446"/>
          <w:marRight w:val="0"/>
          <w:marTop w:val="0"/>
          <w:marBottom w:val="0"/>
          <w:divBdr>
            <w:top w:val="none" w:sz="0" w:space="0" w:color="auto"/>
            <w:left w:val="none" w:sz="0" w:space="0" w:color="auto"/>
            <w:bottom w:val="none" w:sz="0" w:space="0" w:color="auto"/>
            <w:right w:val="none" w:sz="0" w:space="0" w:color="auto"/>
          </w:divBdr>
        </w:div>
        <w:div w:id="342127319">
          <w:marLeft w:val="446"/>
          <w:marRight w:val="0"/>
          <w:marTop w:val="0"/>
          <w:marBottom w:val="0"/>
          <w:divBdr>
            <w:top w:val="none" w:sz="0" w:space="0" w:color="auto"/>
            <w:left w:val="none" w:sz="0" w:space="0" w:color="auto"/>
            <w:bottom w:val="none" w:sz="0" w:space="0" w:color="auto"/>
            <w:right w:val="none" w:sz="0" w:space="0" w:color="auto"/>
          </w:divBdr>
        </w:div>
        <w:div w:id="822048138">
          <w:marLeft w:val="446"/>
          <w:marRight w:val="0"/>
          <w:marTop w:val="0"/>
          <w:marBottom w:val="0"/>
          <w:divBdr>
            <w:top w:val="none" w:sz="0" w:space="0" w:color="auto"/>
            <w:left w:val="none" w:sz="0" w:space="0" w:color="auto"/>
            <w:bottom w:val="none" w:sz="0" w:space="0" w:color="auto"/>
            <w:right w:val="none" w:sz="0" w:space="0" w:color="auto"/>
          </w:divBdr>
        </w:div>
        <w:div w:id="20309840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uploads/system/uploads/attachment_data/file/419628/Information_sharing_advice_safeguarding_practitioner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Hassanatou</dc:creator>
  <cp:keywords/>
  <dc:description/>
  <cp:lastModifiedBy>Nada Hassanatou</cp:lastModifiedBy>
  <cp:revision>17</cp:revision>
  <cp:lastPrinted>2017-07-12T11:04:00Z</cp:lastPrinted>
  <dcterms:created xsi:type="dcterms:W3CDTF">2017-05-30T10:22:00Z</dcterms:created>
  <dcterms:modified xsi:type="dcterms:W3CDTF">2017-07-12T12:24:00Z</dcterms:modified>
</cp:coreProperties>
</file>