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0D84" w14:textId="5144B367" w:rsidR="007B6B2C" w:rsidRPr="00546636" w:rsidRDefault="007B6B2C" w:rsidP="007317AB">
      <w:pPr>
        <w:keepNext/>
        <w:spacing w:after="100"/>
        <w:ind w:left="-426" w:right="-472"/>
        <w:jc w:val="both"/>
        <w:outlineLvl w:val="1"/>
        <w:rPr>
          <w:rFonts w:cs="Arial"/>
          <w:b/>
          <w:bCs/>
          <w:iCs/>
          <w:color w:val="00A9CE"/>
          <w:sz w:val="32"/>
          <w:szCs w:val="32"/>
          <w:u w:val="single"/>
        </w:rPr>
      </w:pPr>
      <w:r w:rsidRPr="00546636">
        <w:rPr>
          <w:rFonts w:cs="Arial"/>
          <w:b/>
          <w:bCs/>
          <w:iCs/>
          <w:color w:val="00A9CE"/>
          <w:sz w:val="32"/>
          <w:szCs w:val="32"/>
          <w:u w:val="single"/>
        </w:rPr>
        <w:t>B</w:t>
      </w:r>
      <w:r w:rsidR="00D6784F" w:rsidRPr="00546636">
        <w:rPr>
          <w:rFonts w:cs="Arial"/>
          <w:b/>
          <w:bCs/>
          <w:iCs/>
          <w:color w:val="00A9CE"/>
          <w:sz w:val="32"/>
          <w:szCs w:val="32"/>
          <w:u w:val="single"/>
        </w:rPr>
        <w:t>EDROOM / LIVING ROOM SAFETY</w:t>
      </w:r>
    </w:p>
    <w:p w14:paraId="265C9FC5" w14:textId="3D88E4D4" w:rsidR="00546636" w:rsidRDefault="00546636" w:rsidP="007317AB">
      <w:pPr>
        <w:ind w:left="-426" w:right="-472"/>
        <w:jc w:val="both"/>
        <w:rPr>
          <w:rFonts w:cs="Arial"/>
        </w:rPr>
      </w:pPr>
    </w:p>
    <w:p w14:paraId="06816416" w14:textId="5D1F377C" w:rsidR="007B6B2C" w:rsidRPr="006D4536" w:rsidRDefault="007B6B2C" w:rsidP="006D4536">
      <w:pPr>
        <w:ind w:left="-426" w:right="-472"/>
        <w:jc w:val="both"/>
        <w:rPr>
          <w:rFonts w:cs="Arial"/>
          <w:sz w:val="28"/>
          <w:szCs w:val="28"/>
        </w:rPr>
      </w:pPr>
      <w:r w:rsidRPr="006D4536">
        <w:rPr>
          <w:rFonts w:cs="Arial"/>
          <w:sz w:val="28"/>
          <w:szCs w:val="28"/>
        </w:rPr>
        <w:t xml:space="preserve">Some children may need </w:t>
      </w:r>
      <w:proofErr w:type="gramStart"/>
      <w:r w:rsidRPr="006D4536">
        <w:rPr>
          <w:rFonts w:cs="Arial"/>
          <w:sz w:val="28"/>
          <w:szCs w:val="28"/>
        </w:rPr>
        <w:t>twenty-four hour</w:t>
      </w:r>
      <w:proofErr w:type="gramEnd"/>
      <w:r w:rsidRPr="006D4536">
        <w:rPr>
          <w:rFonts w:cs="Arial"/>
          <w:sz w:val="28"/>
          <w:szCs w:val="28"/>
        </w:rPr>
        <w:t xml:space="preserve"> supervision, including when sleeping and playing.  They may wander at night whilst parents are sleeping and place themselves at potential risk.</w:t>
      </w:r>
    </w:p>
    <w:p w14:paraId="2CE95F62" w14:textId="5C7C6552" w:rsidR="007B6B2C" w:rsidRPr="006D4536" w:rsidRDefault="00270120" w:rsidP="007317AB">
      <w:pPr>
        <w:ind w:left="-426" w:right="-472"/>
        <w:jc w:val="both"/>
        <w:rPr>
          <w:rFonts w:cs="Arial"/>
          <w:sz w:val="28"/>
          <w:szCs w:val="28"/>
        </w:rPr>
      </w:pPr>
      <w:r w:rsidRPr="006D4536">
        <w:rPr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6578E6B6" wp14:editId="0877744F">
            <wp:simplePos x="0" y="0"/>
            <wp:positionH relativeFrom="column">
              <wp:posOffset>4356735</wp:posOffset>
            </wp:positionH>
            <wp:positionV relativeFrom="paragraph">
              <wp:posOffset>120650</wp:posOffset>
            </wp:positionV>
            <wp:extent cx="17811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84" y="21469"/>
                <wp:lineTo x="21484" y="0"/>
                <wp:lineTo x="0" y="0"/>
              </wp:wrapPolygon>
            </wp:wrapTight>
            <wp:docPr id="25442004" name="Picture 1" descr="A person holding a baseball b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2004" name="Picture 1" descr="A person holding a baseball b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CFFB5" w14:textId="6EA4D10D" w:rsidR="007B6B2C" w:rsidRPr="006D4536" w:rsidRDefault="008573D8" w:rsidP="007317AB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6D4536">
        <w:rPr>
          <w:rFonts w:cs="Arial"/>
          <w:b/>
          <w:color w:val="00B0F0"/>
          <w:sz w:val="28"/>
          <w:szCs w:val="28"/>
        </w:rPr>
        <w:t>Possible Solutions</w:t>
      </w:r>
      <w:r w:rsidR="007B6B2C" w:rsidRPr="006D4536">
        <w:rPr>
          <w:rFonts w:cs="Arial"/>
          <w:b/>
          <w:color w:val="00B0F0"/>
          <w:sz w:val="28"/>
          <w:szCs w:val="28"/>
        </w:rPr>
        <w:t>:</w:t>
      </w:r>
    </w:p>
    <w:p w14:paraId="783F6D2E" w14:textId="253F5C09" w:rsidR="007B6B2C" w:rsidRPr="006D4536" w:rsidRDefault="007B6B2C" w:rsidP="007317AB">
      <w:pPr>
        <w:ind w:left="-426" w:right="-472"/>
        <w:jc w:val="both"/>
        <w:rPr>
          <w:rFonts w:cs="Arial"/>
          <w:sz w:val="28"/>
          <w:szCs w:val="28"/>
        </w:rPr>
      </w:pPr>
      <w:r w:rsidRPr="006D4536">
        <w:rPr>
          <w:rFonts w:cs="Arial"/>
          <w:sz w:val="28"/>
          <w:szCs w:val="28"/>
        </w:rPr>
        <w:t>•Heavy duty and reinforced TV cabinets and bed frames are available along with heavy duty, waterproof and highly durable mattresses.</w:t>
      </w:r>
      <w:r w:rsidR="00270120" w:rsidRPr="006D4536">
        <w:rPr>
          <w:rFonts w:cs="Arial"/>
          <w:sz w:val="28"/>
          <w:szCs w:val="28"/>
        </w:rPr>
        <w:t xml:space="preserve">   </w:t>
      </w:r>
    </w:p>
    <w:p w14:paraId="0B3BB817" w14:textId="55B9DBC9" w:rsidR="004636BC" w:rsidRDefault="00270120" w:rsidP="007317AB">
      <w:pPr>
        <w:ind w:left="-426" w:right="-472"/>
        <w:jc w:val="both"/>
        <w:rPr>
          <w:rFonts w:cs="Arial"/>
        </w:rPr>
      </w:pPr>
      <w:r w:rsidRPr="00270120">
        <w:rPr>
          <w:noProof/>
        </w:rPr>
        <w:drawing>
          <wp:anchor distT="0" distB="0" distL="114300" distR="114300" simplePos="0" relativeHeight="251722752" behindDoc="1" locked="0" layoutInCell="1" allowOverlap="1" wp14:anchorId="6F09CB34" wp14:editId="2769C074">
            <wp:simplePos x="0" y="0"/>
            <wp:positionH relativeFrom="column">
              <wp:posOffset>-272415</wp:posOffset>
            </wp:positionH>
            <wp:positionV relativeFrom="paragraph">
              <wp:posOffset>71755</wp:posOffset>
            </wp:positionV>
            <wp:extent cx="17240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81" y="21312"/>
                <wp:lineTo x="21481" y="0"/>
                <wp:lineTo x="0" y="0"/>
              </wp:wrapPolygon>
            </wp:wrapTight>
            <wp:docPr id="2053809606" name="Picture 1" descr="A stack of colorful puzzle pie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809606" name="Picture 1" descr="A stack of colorful puzzle piec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DD617" w14:textId="765BD0E1" w:rsidR="00270120" w:rsidRDefault="00270120" w:rsidP="007317AB">
      <w:pPr>
        <w:ind w:left="-426" w:right="-472"/>
        <w:jc w:val="both"/>
        <w:rPr>
          <w:rFonts w:cs="Arial"/>
        </w:rPr>
      </w:pPr>
    </w:p>
    <w:p w14:paraId="344C7F6A" w14:textId="75F63949" w:rsidR="007B6B2C" w:rsidRPr="006D4536" w:rsidRDefault="007B6B2C" w:rsidP="007317AB">
      <w:pPr>
        <w:ind w:left="-426" w:right="-472"/>
        <w:jc w:val="both"/>
        <w:rPr>
          <w:rFonts w:cs="Arial"/>
          <w:sz w:val="28"/>
          <w:szCs w:val="28"/>
        </w:rPr>
      </w:pPr>
      <w:r w:rsidRPr="006D4536">
        <w:rPr>
          <w:rFonts w:cs="Arial"/>
          <w:sz w:val="28"/>
          <w:szCs w:val="28"/>
        </w:rPr>
        <w:t xml:space="preserve">•Foam/padded tiles can be attached/glued to walls/furniture to provide protection against a hard surface.  </w:t>
      </w:r>
    </w:p>
    <w:p w14:paraId="18A687CB" w14:textId="77777777" w:rsidR="00270120" w:rsidRDefault="00270120" w:rsidP="007317AB">
      <w:pPr>
        <w:ind w:left="-426" w:right="-472"/>
        <w:jc w:val="both"/>
        <w:rPr>
          <w:rFonts w:cs="Arial"/>
        </w:rPr>
      </w:pPr>
    </w:p>
    <w:p w14:paraId="684E4126" w14:textId="77777777" w:rsidR="00270120" w:rsidRDefault="00270120" w:rsidP="007317AB">
      <w:pPr>
        <w:ind w:left="-426" w:right="-472"/>
        <w:jc w:val="both"/>
        <w:rPr>
          <w:rFonts w:cs="Arial"/>
        </w:rPr>
      </w:pPr>
    </w:p>
    <w:p w14:paraId="60086489" w14:textId="76D647F4" w:rsidR="00270120" w:rsidRDefault="00160415" w:rsidP="007317AB">
      <w:pPr>
        <w:ind w:left="-426" w:right="-472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6C4D9D67" wp14:editId="7CD3B510">
            <wp:simplePos x="0" y="0"/>
            <wp:positionH relativeFrom="column">
              <wp:posOffset>-177165</wp:posOffset>
            </wp:positionH>
            <wp:positionV relativeFrom="paragraph">
              <wp:posOffset>233680</wp:posOffset>
            </wp:positionV>
            <wp:extent cx="1898015" cy="1762125"/>
            <wp:effectExtent l="0" t="0" r="6985" b="9525"/>
            <wp:wrapTight wrapText="bothSides">
              <wp:wrapPolygon edited="0">
                <wp:start x="0" y="0"/>
                <wp:lineTo x="0" y="21483"/>
                <wp:lineTo x="21463" y="21483"/>
                <wp:lineTo x="21463" y="0"/>
                <wp:lineTo x="0" y="0"/>
              </wp:wrapPolygon>
            </wp:wrapTight>
            <wp:docPr id="2076869514" name="Picture 1" descr="A bed with a cat pillow and a cat shaped pi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69514" name="Picture 1" descr="A bed with a cat pillow and a cat shaped pillow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120">
        <w:rPr>
          <w:noProof/>
        </w:rPr>
        <w:drawing>
          <wp:anchor distT="0" distB="0" distL="114300" distR="114300" simplePos="0" relativeHeight="251720704" behindDoc="1" locked="0" layoutInCell="1" allowOverlap="1" wp14:anchorId="17240637" wp14:editId="13600E42">
            <wp:simplePos x="0" y="0"/>
            <wp:positionH relativeFrom="column">
              <wp:posOffset>4676140</wp:posOffset>
            </wp:positionH>
            <wp:positionV relativeFrom="paragraph">
              <wp:posOffset>138430</wp:posOffset>
            </wp:positionV>
            <wp:extent cx="1864995" cy="1771650"/>
            <wp:effectExtent l="0" t="0" r="1905" b="0"/>
            <wp:wrapTight wrapText="bothSides">
              <wp:wrapPolygon edited="0">
                <wp:start x="0" y="0"/>
                <wp:lineTo x="0" y="21368"/>
                <wp:lineTo x="21401" y="21368"/>
                <wp:lineTo x="21401" y="0"/>
                <wp:lineTo x="0" y="0"/>
              </wp:wrapPolygon>
            </wp:wrapTight>
            <wp:docPr id="1595488752" name="Picture 1" descr="A small tent with a blue c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88752" name="Picture 1" descr="A small tent with a blue cov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564C7" w14:textId="7C7EDE25" w:rsidR="00160415" w:rsidRDefault="00160415" w:rsidP="007317AB">
      <w:pPr>
        <w:ind w:left="-426" w:right="-472"/>
        <w:jc w:val="both"/>
        <w:rPr>
          <w:rFonts w:cs="Arial"/>
        </w:rPr>
      </w:pPr>
    </w:p>
    <w:p w14:paraId="64275B0E" w14:textId="7AF3D243" w:rsidR="00BB14C4" w:rsidRPr="00546636" w:rsidRDefault="00BB14C4" w:rsidP="007317AB">
      <w:pPr>
        <w:ind w:left="-426" w:right="-472"/>
        <w:jc w:val="both"/>
        <w:rPr>
          <w:rFonts w:cs="Arial"/>
        </w:rPr>
      </w:pPr>
    </w:p>
    <w:p w14:paraId="75C0C92A" w14:textId="0C2B2941" w:rsidR="007B6B2C" w:rsidRPr="006D4536" w:rsidRDefault="007B6B2C" w:rsidP="007317AB">
      <w:pPr>
        <w:ind w:left="-426" w:right="-472"/>
        <w:jc w:val="both"/>
        <w:rPr>
          <w:rFonts w:cs="Arial"/>
          <w:sz w:val="28"/>
          <w:szCs w:val="28"/>
        </w:rPr>
      </w:pPr>
      <w:r w:rsidRPr="006D4536">
        <w:rPr>
          <w:rFonts w:cs="Arial"/>
          <w:sz w:val="28"/>
          <w:szCs w:val="28"/>
        </w:rPr>
        <w:t xml:space="preserve">•Pop-up bed tents/indoor tents can encourage your child to sleep if they prefer smaller/confined spaces. </w:t>
      </w:r>
    </w:p>
    <w:p w14:paraId="3E6609D9" w14:textId="45F3B14C" w:rsidR="00BB14C4" w:rsidRDefault="00160415" w:rsidP="007317AB">
      <w:pPr>
        <w:ind w:left="-426" w:right="-472"/>
        <w:jc w:val="both"/>
        <w:rPr>
          <w:rFonts w:cs="Arial"/>
        </w:rPr>
      </w:pPr>
      <w:r w:rsidRPr="00270120">
        <w:rPr>
          <w:noProof/>
        </w:rPr>
        <w:drawing>
          <wp:anchor distT="0" distB="0" distL="114300" distR="114300" simplePos="0" relativeHeight="251723776" behindDoc="1" locked="0" layoutInCell="1" allowOverlap="1" wp14:anchorId="62CC85E5" wp14:editId="0BB441BF">
            <wp:simplePos x="0" y="0"/>
            <wp:positionH relativeFrom="column">
              <wp:posOffset>1880235</wp:posOffset>
            </wp:positionH>
            <wp:positionV relativeFrom="paragraph">
              <wp:posOffset>176530</wp:posOffset>
            </wp:positionV>
            <wp:extent cx="25241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18" y="21469"/>
                <wp:lineTo x="21518" y="0"/>
                <wp:lineTo x="0" y="0"/>
              </wp:wrapPolygon>
            </wp:wrapTight>
            <wp:docPr id="1814663544" name="Picture 1" descr="A hand pouring blue paint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63544" name="Picture 1" descr="A hand pouring blue paint on a be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594A6" w14:textId="0490E6D2" w:rsidR="004636BC" w:rsidRDefault="004636BC" w:rsidP="007317AB">
      <w:pPr>
        <w:ind w:left="-426" w:right="-472"/>
        <w:jc w:val="both"/>
        <w:rPr>
          <w:rFonts w:cs="Arial"/>
        </w:rPr>
      </w:pPr>
    </w:p>
    <w:p w14:paraId="75EF32A1" w14:textId="12004A34" w:rsidR="004636BC" w:rsidRDefault="004636BC" w:rsidP="007317AB">
      <w:pPr>
        <w:ind w:left="-426" w:right="-472"/>
        <w:jc w:val="both"/>
        <w:rPr>
          <w:rFonts w:cs="Arial"/>
        </w:rPr>
      </w:pPr>
    </w:p>
    <w:p w14:paraId="33C702BB" w14:textId="0069ACCC" w:rsidR="004636BC" w:rsidRDefault="004636BC" w:rsidP="007317AB">
      <w:pPr>
        <w:ind w:left="-426" w:right="-472"/>
        <w:jc w:val="both"/>
        <w:rPr>
          <w:rFonts w:cs="Arial"/>
        </w:rPr>
      </w:pPr>
    </w:p>
    <w:p w14:paraId="2D9E20F3" w14:textId="77777777" w:rsidR="004636BC" w:rsidRDefault="004636BC" w:rsidP="007317AB">
      <w:pPr>
        <w:ind w:left="-426" w:right="-472"/>
        <w:jc w:val="both"/>
        <w:rPr>
          <w:rFonts w:cs="Arial"/>
        </w:rPr>
      </w:pPr>
    </w:p>
    <w:p w14:paraId="3B20E135" w14:textId="77777777" w:rsidR="004636BC" w:rsidRDefault="004636BC" w:rsidP="007317AB">
      <w:pPr>
        <w:ind w:left="-426" w:right="-472"/>
        <w:jc w:val="both"/>
        <w:rPr>
          <w:rFonts w:cs="Arial"/>
        </w:rPr>
      </w:pPr>
    </w:p>
    <w:p w14:paraId="1ACD4576" w14:textId="77777777" w:rsidR="004636BC" w:rsidRPr="00546636" w:rsidRDefault="004636BC" w:rsidP="007317AB">
      <w:pPr>
        <w:ind w:left="-426" w:right="-472"/>
        <w:jc w:val="both"/>
        <w:rPr>
          <w:rFonts w:cs="Arial"/>
        </w:rPr>
      </w:pPr>
    </w:p>
    <w:p w14:paraId="7FF25148" w14:textId="2ACEE793" w:rsidR="007B6B2C" w:rsidRPr="006D4536" w:rsidRDefault="007B6B2C" w:rsidP="007317AB">
      <w:pPr>
        <w:ind w:left="-426" w:right="-472"/>
        <w:jc w:val="both"/>
        <w:rPr>
          <w:rFonts w:cs="Arial"/>
          <w:sz w:val="28"/>
          <w:szCs w:val="28"/>
        </w:rPr>
      </w:pPr>
      <w:r w:rsidRPr="006D4536">
        <w:rPr>
          <w:rFonts w:cs="Arial"/>
          <w:sz w:val="28"/>
          <w:szCs w:val="28"/>
        </w:rPr>
        <w:t>•Water resistant washable products to support children with continence issues, including duvets, pillows, mattress covers, sleeping bag liners, absorbent bed pads and breathable bedding protection can be purchased.</w:t>
      </w:r>
      <w:r w:rsidR="00976838" w:rsidRPr="006D4536">
        <w:rPr>
          <w:rFonts w:cs="Arial"/>
          <w:sz w:val="28"/>
          <w:szCs w:val="28"/>
        </w:rPr>
        <w:t xml:space="preserve">   </w:t>
      </w:r>
    </w:p>
    <w:p w14:paraId="1A90E681" w14:textId="26074428" w:rsidR="00BB14C4" w:rsidRPr="006D4536" w:rsidRDefault="006D4536" w:rsidP="00270120">
      <w:pPr>
        <w:ind w:right="-472"/>
        <w:jc w:val="both"/>
        <w:rPr>
          <w:rFonts w:cs="Arial"/>
          <w:sz w:val="28"/>
          <w:szCs w:val="28"/>
        </w:rPr>
      </w:pPr>
      <w:r w:rsidRPr="006D4536">
        <w:rPr>
          <w:rFonts w:cs="Arial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ABB272D" wp14:editId="4523E5D7">
            <wp:simplePos x="0" y="0"/>
            <wp:positionH relativeFrom="column">
              <wp:posOffset>3676650</wp:posOffset>
            </wp:positionH>
            <wp:positionV relativeFrom="paragraph">
              <wp:posOffset>128905</wp:posOffset>
            </wp:positionV>
            <wp:extent cx="2868930" cy="1695450"/>
            <wp:effectExtent l="0" t="0" r="7620" b="0"/>
            <wp:wrapThrough wrapText="bothSides">
              <wp:wrapPolygon edited="0">
                <wp:start x="0" y="0"/>
                <wp:lineTo x="0" y="21357"/>
                <wp:lineTo x="21514" y="21357"/>
                <wp:lineTo x="21514" y="0"/>
                <wp:lineTo x="0" y="0"/>
              </wp:wrapPolygon>
            </wp:wrapThrough>
            <wp:docPr id="17" name="Picture 16" descr="Montessori style floor b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Montessori style floor b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32423" w14:textId="4980D6FE" w:rsidR="007B6B2C" w:rsidRPr="006D4536" w:rsidRDefault="008573D8" w:rsidP="007317AB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6D4536">
        <w:rPr>
          <w:rFonts w:cs="Arial"/>
          <w:b/>
          <w:color w:val="00B0F0"/>
          <w:sz w:val="28"/>
          <w:szCs w:val="28"/>
        </w:rPr>
        <w:t>General Considerations</w:t>
      </w:r>
      <w:r w:rsidR="007B6B2C" w:rsidRPr="006D4536">
        <w:rPr>
          <w:rFonts w:cs="Arial"/>
          <w:b/>
          <w:color w:val="00B0F0"/>
          <w:sz w:val="28"/>
          <w:szCs w:val="28"/>
        </w:rPr>
        <w:t>:</w:t>
      </w:r>
    </w:p>
    <w:p w14:paraId="356DEB68" w14:textId="4A68801A" w:rsidR="004636BC" w:rsidRPr="006D4536" w:rsidRDefault="004636BC" w:rsidP="007317AB">
      <w:pPr>
        <w:ind w:left="-426" w:right="-472"/>
        <w:jc w:val="both"/>
        <w:rPr>
          <w:rFonts w:cs="Arial"/>
          <w:b/>
          <w:sz w:val="28"/>
          <w:szCs w:val="28"/>
        </w:rPr>
      </w:pPr>
    </w:p>
    <w:p w14:paraId="2B0FC464" w14:textId="3D405FCD" w:rsidR="007B6B2C" w:rsidRPr="006D4536" w:rsidRDefault="007B6B2C" w:rsidP="007317AB">
      <w:pPr>
        <w:ind w:left="-426" w:right="-472"/>
        <w:jc w:val="both"/>
        <w:rPr>
          <w:rFonts w:cs="Arial"/>
          <w:sz w:val="28"/>
          <w:szCs w:val="28"/>
        </w:rPr>
      </w:pPr>
      <w:r w:rsidRPr="006D4536">
        <w:rPr>
          <w:rFonts w:cs="Arial"/>
          <w:sz w:val="28"/>
          <w:szCs w:val="28"/>
        </w:rPr>
        <w:t>•Where there are difficulties with your child jumping on the bed or being at risk of injuring themselves on furniture, try a mattress on the floor with limited furniture in the bedroom.</w:t>
      </w:r>
    </w:p>
    <w:p w14:paraId="19FCA78E" w14:textId="77777777" w:rsidR="004636BC" w:rsidRPr="006D4536" w:rsidRDefault="004636BC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1B973D3F" w14:textId="77777777" w:rsidR="004636BC" w:rsidRPr="006D4536" w:rsidRDefault="004636BC" w:rsidP="007317AB">
      <w:pPr>
        <w:ind w:left="-426" w:right="-472"/>
        <w:jc w:val="both"/>
        <w:rPr>
          <w:rFonts w:cs="Arial"/>
          <w:sz w:val="28"/>
          <w:szCs w:val="28"/>
        </w:rPr>
      </w:pPr>
    </w:p>
    <w:p w14:paraId="78D1EC7D" w14:textId="77777777" w:rsidR="00D32796" w:rsidRPr="006D4536" w:rsidRDefault="007B6B2C" w:rsidP="00D32796">
      <w:pPr>
        <w:ind w:left="-426" w:right="-472"/>
        <w:jc w:val="both"/>
        <w:rPr>
          <w:rFonts w:cs="Arial"/>
          <w:sz w:val="28"/>
          <w:szCs w:val="28"/>
        </w:rPr>
      </w:pPr>
      <w:r w:rsidRPr="006D4536">
        <w:rPr>
          <w:rFonts w:cs="Arial"/>
          <w:sz w:val="28"/>
          <w:szCs w:val="28"/>
        </w:rPr>
        <w:t xml:space="preserve">•Limit the sensory stimulation in the room so that your child is prompted to sleep at </w:t>
      </w:r>
      <w:proofErr w:type="gramStart"/>
      <w:r w:rsidRPr="006D4536">
        <w:rPr>
          <w:rFonts w:cs="Arial"/>
          <w:sz w:val="28"/>
          <w:szCs w:val="28"/>
        </w:rPr>
        <w:t>night time</w:t>
      </w:r>
      <w:proofErr w:type="gramEnd"/>
      <w:r w:rsidRPr="006D4536">
        <w:rPr>
          <w:rFonts w:cs="Arial"/>
          <w:sz w:val="28"/>
          <w:szCs w:val="28"/>
        </w:rPr>
        <w:t>. For example, limit stimulating toys and wall coverings in the room and use black out blin</w:t>
      </w:r>
      <w:r w:rsidR="00FE469E" w:rsidRPr="006D4536">
        <w:rPr>
          <w:rFonts w:cs="Arial"/>
          <w:sz w:val="28"/>
          <w:szCs w:val="28"/>
        </w:rPr>
        <w:t>ds to reduce light disturbance.</w:t>
      </w:r>
    </w:p>
    <w:p w14:paraId="798F59CF" w14:textId="13A7D34C" w:rsidR="007B6B2C" w:rsidRPr="004B2B3B" w:rsidRDefault="007B6B2C" w:rsidP="005E0D65">
      <w:pPr>
        <w:ind w:right="-472"/>
        <w:jc w:val="both"/>
        <w:rPr>
          <w:rFonts w:cs="Arial"/>
          <w:sz w:val="28"/>
          <w:szCs w:val="28"/>
        </w:rPr>
      </w:pPr>
    </w:p>
    <w:sectPr w:rsidR="007B6B2C" w:rsidRPr="004B2B3B" w:rsidSect="00B05BA0">
      <w:footerReference w:type="default" r:id="rId13"/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D30F" w14:textId="77777777" w:rsidR="00E74E70" w:rsidRDefault="00E74E70" w:rsidP="00E74E70">
      <w:pPr>
        <w:spacing w:line="240" w:lineRule="auto"/>
      </w:pPr>
      <w:r>
        <w:separator/>
      </w:r>
    </w:p>
  </w:endnote>
  <w:endnote w:type="continuationSeparator" w:id="0">
    <w:p w14:paraId="1B30D964" w14:textId="77777777" w:rsidR="00E74E70" w:rsidRDefault="00E74E70" w:rsidP="00E7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D242" w14:textId="58C55418" w:rsidR="00E74E70" w:rsidRPr="00E74E70" w:rsidRDefault="008915E1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910261" wp14:editId="7B0F155F">
          <wp:simplePos x="0" y="0"/>
          <wp:positionH relativeFrom="column">
            <wp:posOffset>2428875</wp:posOffset>
          </wp:positionH>
          <wp:positionV relativeFrom="paragraph">
            <wp:posOffset>28575</wp:posOffset>
          </wp:positionV>
          <wp:extent cx="2324100" cy="295275"/>
          <wp:effectExtent l="0" t="0" r="0" b="9525"/>
          <wp:wrapTight wrapText="bothSides">
            <wp:wrapPolygon edited="0">
              <wp:start x="0" y="0"/>
              <wp:lineTo x="0" y="20903"/>
              <wp:lineTo x="21423" y="20903"/>
              <wp:lineTo x="21423" y="0"/>
              <wp:lineTo x="0" y="0"/>
            </wp:wrapPolygon>
          </wp:wrapTight>
          <wp:docPr id="1031016854" name="Picture 1031016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1BFAD5" wp14:editId="70EC1911">
          <wp:simplePos x="0" y="0"/>
          <wp:positionH relativeFrom="column">
            <wp:posOffset>4933950</wp:posOffset>
          </wp:positionH>
          <wp:positionV relativeFrom="paragraph">
            <wp:posOffset>-704850</wp:posOffset>
          </wp:positionV>
          <wp:extent cx="1101725" cy="1298575"/>
          <wp:effectExtent l="0" t="0" r="3175" b="0"/>
          <wp:wrapTight wrapText="bothSides">
            <wp:wrapPolygon edited="0">
              <wp:start x="0" y="0"/>
              <wp:lineTo x="0" y="21230"/>
              <wp:lineTo x="21289" y="21230"/>
              <wp:lineTo x="21289" y="0"/>
              <wp:lineTo x="0" y="0"/>
            </wp:wrapPolygon>
          </wp:wrapTight>
          <wp:docPr id="45481985" name="Picture 45481985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E70" w:rsidRPr="00E74E70">
      <w:rPr>
        <w:sz w:val="16"/>
        <w:szCs w:val="16"/>
      </w:rPr>
      <w:t>Version 1 1</w:t>
    </w:r>
    <w:r w:rsidR="00A44177">
      <w:rPr>
        <w:sz w:val="16"/>
        <w:szCs w:val="16"/>
      </w:rPr>
      <w:t>3</w:t>
    </w:r>
    <w:r w:rsidR="00E74E70" w:rsidRPr="00E74E70">
      <w:rPr>
        <w:sz w:val="16"/>
        <w:szCs w:val="16"/>
      </w:rPr>
      <w:t>.0</w:t>
    </w:r>
    <w:r w:rsidR="00A44177">
      <w:rPr>
        <w:sz w:val="16"/>
        <w:szCs w:val="16"/>
      </w:rPr>
      <w:t>5</w:t>
    </w:r>
    <w:r w:rsidR="00E74E70" w:rsidRPr="00E74E70">
      <w:rPr>
        <w:sz w:val="16"/>
        <w:szCs w:val="16"/>
      </w:rPr>
      <w:t>.25</w:t>
    </w:r>
    <w:r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5E1B" w14:textId="77777777" w:rsidR="00E74E70" w:rsidRDefault="00E74E70" w:rsidP="00E74E70">
      <w:pPr>
        <w:spacing w:line="240" w:lineRule="auto"/>
      </w:pPr>
      <w:r>
        <w:separator/>
      </w:r>
    </w:p>
  </w:footnote>
  <w:footnote w:type="continuationSeparator" w:id="0">
    <w:p w14:paraId="5DC14D40" w14:textId="77777777" w:rsidR="00E74E70" w:rsidRDefault="00E74E70" w:rsidP="00E74E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311C"/>
    <w:multiLevelType w:val="hybridMultilevel"/>
    <w:tmpl w:val="B7444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3466B"/>
    <w:multiLevelType w:val="hybridMultilevel"/>
    <w:tmpl w:val="5CBE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0CF0"/>
    <w:multiLevelType w:val="hybridMultilevel"/>
    <w:tmpl w:val="E7FE88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6664AD6"/>
    <w:multiLevelType w:val="hybridMultilevel"/>
    <w:tmpl w:val="240A0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38DC5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57BE7"/>
    <w:multiLevelType w:val="hybridMultilevel"/>
    <w:tmpl w:val="27FA2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B4C13"/>
    <w:multiLevelType w:val="hybridMultilevel"/>
    <w:tmpl w:val="92544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33443"/>
    <w:multiLevelType w:val="hybridMultilevel"/>
    <w:tmpl w:val="33D00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67536"/>
    <w:multiLevelType w:val="hybridMultilevel"/>
    <w:tmpl w:val="CB02B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043831">
    <w:abstractNumId w:val="3"/>
  </w:num>
  <w:num w:numId="2" w16cid:durableId="845632102">
    <w:abstractNumId w:val="0"/>
  </w:num>
  <w:num w:numId="3" w16cid:durableId="2026010119">
    <w:abstractNumId w:val="1"/>
  </w:num>
  <w:num w:numId="4" w16cid:durableId="1041635087">
    <w:abstractNumId w:val="7"/>
  </w:num>
  <w:num w:numId="5" w16cid:durableId="1524783165">
    <w:abstractNumId w:val="6"/>
  </w:num>
  <w:num w:numId="6" w16cid:durableId="1130856040">
    <w:abstractNumId w:val="5"/>
  </w:num>
  <w:num w:numId="7" w16cid:durableId="407923831">
    <w:abstractNumId w:val="4"/>
  </w:num>
  <w:num w:numId="8" w16cid:durableId="121322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C"/>
    <w:rsid w:val="00004E06"/>
    <w:rsid w:val="000325FB"/>
    <w:rsid w:val="000416A0"/>
    <w:rsid w:val="00073377"/>
    <w:rsid w:val="000A54A9"/>
    <w:rsid w:val="000B4CD8"/>
    <w:rsid w:val="000C1A87"/>
    <w:rsid w:val="000F2DFD"/>
    <w:rsid w:val="001032C4"/>
    <w:rsid w:val="00114C0D"/>
    <w:rsid w:val="001350FD"/>
    <w:rsid w:val="00160415"/>
    <w:rsid w:val="00161881"/>
    <w:rsid w:val="001802B1"/>
    <w:rsid w:val="001B5864"/>
    <w:rsid w:val="001E562D"/>
    <w:rsid w:val="0021225E"/>
    <w:rsid w:val="00252261"/>
    <w:rsid w:val="00260FDF"/>
    <w:rsid w:val="00265B99"/>
    <w:rsid w:val="00270120"/>
    <w:rsid w:val="00272993"/>
    <w:rsid w:val="002B7953"/>
    <w:rsid w:val="002E0079"/>
    <w:rsid w:val="003068E2"/>
    <w:rsid w:val="00334064"/>
    <w:rsid w:val="00370849"/>
    <w:rsid w:val="003737C9"/>
    <w:rsid w:val="003A36C3"/>
    <w:rsid w:val="003C656B"/>
    <w:rsid w:val="003E6A4E"/>
    <w:rsid w:val="00411AAA"/>
    <w:rsid w:val="00447716"/>
    <w:rsid w:val="004636BC"/>
    <w:rsid w:val="0047624B"/>
    <w:rsid w:val="0048111A"/>
    <w:rsid w:val="004B2B3B"/>
    <w:rsid w:val="004B6CA6"/>
    <w:rsid w:val="004C51DA"/>
    <w:rsid w:val="004D7CAC"/>
    <w:rsid w:val="004F4FF6"/>
    <w:rsid w:val="00524E6F"/>
    <w:rsid w:val="005354B4"/>
    <w:rsid w:val="00536F60"/>
    <w:rsid w:val="00546636"/>
    <w:rsid w:val="00574273"/>
    <w:rsid w:val="00590710"/>
    <w:rsid w:val="005B48CC"/>
    <w:rsid w:val="005E0D65"/>
    <w:rsid w:val="00623541"/>
    <w:rsid w:val="00674C4F"/>
    <w:rsid w:val="00676462"/>
    <w:rsid w:val="00677004"/>
    <w:rsid w:val="00680677"/>
    <w:rsid w:val="006C6B68"/>
    <w:rsid w:val="006D4536"/>
    <w:rsid w:val="006E0229"/>
    <w:rsid w:val="006F32FD"/>
    <w:rsid w:val="007317AB"/>
    <w:rsid w:val="0075066F"/>
    <w:rsid w:val="00791239"/>
    <w:rsid w:val="007B6B2C"/>
    <w:rsid w:val="007C0F97"/>
    <w:rsid w:val="007F15E2"/>
    <w:rsid w:val="008019C2"/>
    <w:rsid w:val="00855B8D"/>
    <w:rsid w:val="008573D8"/>
    <w:rsid w:val="008915E1"/>
    <w:rsid w:val="008D4D0A"/>
    <w:rsid w:val="00900646"/>
    <w:rsid w:val="0093191D"/>
    <w:rsid w:val="009406E1"/>
    <w:rsid w:val="009574CD"/>
    <w:rsid w:val="00976838"/>
    <w:rsid w:val="009858C5"/>
    <w:rsid w:val="009A13F1"/>
    <w:rsid w:val="009D2F01"/>
    <w:rsid w:val="009F5C32"/>
    <w:rsid w:val="00A13501"/>
    <w:rsid w:val="00A245FB"/>
    <w:rsid w:val="00A35D74"/>
    <w:rsid w:val="00A44177"/>
    <w:rsid w:val="00A50606"/>
    <w:rsid w:val="00A915B7"/>
    <w:rsid w:val="00AA5C7A"/>
    <w:rsid w:val="00AD7C73"/>
    <w:rsid w:val="00B01FEA"/>
    <w:rsid w:val="00B05BA0"/>
    <w:rsid w:val="00BB14C4"/>
    <w:rsid w:val="00BB2A04"/>
    <w:rsid w:val="00BB497D"/>
    <w:rsid w:val="00BB60D3"/>
    <w:rsid w:val="00BF0D27"/>
    <w:rsid w:val="00C45AA2"/>
    <w:rsid w:val="00C64322"/>
    <w:rsid w:val="00CD6A25"/>
    <w:rsid w:val="00D32796"/>
    <w:rsid w:val="00D3540C"/>
    <w:rsid w:val="00D6784F"/>
    <w:rsid w:val="00DA4E23"/>
    <w:rsid w:val="00DC76F0"/>
    <w:rsid w:val="00DD0795"/>
    <w:rsid w:val="00E2664C"/>
    <w:rsid w:val="00E304B4"/>
    <w:rsid w:val="00E313B7"/>
    <w:rsid w:val="00E344B8"/>
    <w:rsid w:val="00E710DC"/>
    <w:rsid w:val="00E74E70"/>
    <w:rsid w:val="00EB5E8F"/>
    <w:rsid w:val="00EF0CB3"/>
    <w:rsid w:val="00F220CD"/>
    <w:rsid w:val="00F36531"/>
    <w:rsid w:val="00F53703"/>
    <w:rsid w:val="00F86362"/>
    <w:rsid w:val="00FA5DC1"/>
    <w:rsid w:val="00FE46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642A"/>
  <w15:docId w15:val="{BD320F1D-A1A4-43A8-A8E2-E7A61D9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9E"/>
    <w:pPr>
      <w:spacing w:after="0" w:line="28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536"/>
    <w:pPr>
      <w:keepNext/>
      <w:ind w:left="-426" w:right="-472"/>
      <w:jc w:val="both"/>
      <w:outlineLvl w:val="2"/>
    </w:pPr>
    <w:rPr>
      <w:rFonts w:cs="Arial"/>
      <w:b/>
      <w:bCs/>
      <w:color w:val="00B0F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D4536"/>
    <w:rPr>
      <w:rFonts w:ascii="Arial" w:eastAsia="Times New Roman" w:hAnsi="Arial" w:cs="Arial"/>
      <w:b/>
      <w:bCs/>
      <w:color w:val="00B0F0"/>
      <w:sz w:val="28"/>
      <w:szCs w:val="28"/>
      <w:lang w:val="en-US"/>
    </w:rPr>
  </w:style>
  <w:style w:type="paragraph" w:customStyle="1" w:styleId="BodyText1">
    <w:name w:val="Body Text1"/>
    <w:basedOn w:val="Normal"/>
    <w:link w:val="BodyText1Char"/>
    <w:uiPriority w:val="99"/>
    <w:rsid w:val="007B6B2C"/>
    <w:pPr>
      <w:widowControl w:val="0"/>
      <w:suppressAutoHyphens/>
    </w:pPr>
    <w:rPr>
      <w:rFonts w:cs="Arial-BoldMT"/>
      <w:bCs/>
      <w:color w:val="000000"/>
      <w:lang w:val="en-GB"/>
    </w:rPr>
  </w:style>
  <w:style w:type="character" w:styleId="Hyperlink">
    <w:name w:val="Hyperlink"/>
    <w:uiPriority w:val="99"/>
    <w:rsid w:val="007B6B2C"/>
    <w:rPr>
      <w:color w:val="0000FF"/>
      <w:u w:val="single"/>
    </w:rPr>
  </w:style>
  <w:style w:type="character" w:customStyle="1" w:styleId="BodyText1Char">
    <w:name w:val="Body Text1 Char"/>
    <w:link w:val="BodyText1"/>
    <w:uiPriority w:val="99"/>
    <w:rsid w:val="007B6B2C"/>
    <w:rPr>
      <w:rFonts w:ascii="Arial" w:eastAsia="Times New Roman" w:hAnsi="Arial" w:cs="Arial-BoldMT"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B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56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Trust NHS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Kadir, Goulshana</dc:creator>
  <cp:lastModifiedBy>Kadir, Goulshana</cp:lastModifiedBy>
  <cp:revision>4</cp:revision>
  <cp:lastPrinted>2025-04-23T10:46:00Z</cp:lastPrinted>
  <dcterms:created xsi:type="dcterms:W3CDTF">2025-06-02T14:36:00Z</dcterms:created>
  <dcterms:modified xsi:type="dcterms:W3CDTF">2025-06-02T14:44:00Z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1e490747-a26a-4fa7-836e-83ccf3c48e23</vt:lpwstr>
  </property>
</Properties>
</file>