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9C" w:rsidRDefault="00D4379C" w:rsidP="00D4379C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1089660</wp:posOffset>
                </wp:positionV>
                <wp:extent cx="1356360" cy="7620"/>
                <wp:effectExtent l="0" t="0" r="342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E921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5.8pt" to="241.8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                       </w:t>
      </w:r>
      <w:r w:rsidRPr="001049D5">
        <w:rPr>
          <w:noProof/>
          <w:lang w:eastAsia="en-GB"/>
        </w:rPr>
        <w:drawing>
          <wp:inline distT="0" distB="0" distL="0" distR="0" wp14:anchorId="78D86B83" wp14:editId="21A16B11">
            <wp:extent cx="2208530" cy="111569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78" cy="11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0</wp:posOffset>
                </wp:positionV>
                <wp:extent cx="13487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10D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0" to="305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D4379C" w:rsidRDefault="00D4379C" w:rsidP="00D4379C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</w:p>
    <w:p w:rsidR="00D4379C" w:rsidRDefault="00D4379C" w:rsidP="00D4379C">
      <w:pPr>
        <w:shd w:val="clear" w:color="auto" w:fill="9CC2E5" w:themeFill="accent1" w:themeFillTint="99"/>
        <w:spacing w:after="0" w:line="240" w:lineRule="auto"/>
        <w:ind w:left="-74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</w:p>
    <w:p w:rsidR="00D4379C" w:rsidRDefault="00D4379C" w:rsidP="00D4379C">
      <w:pPr>
        <w:shd w:val="clear" w:color="auto" w:fill="9CC2E5" w:themeFill="accent1" w:themeFillTint="99"/>
        <w:spacing w:after="0" w:line="240" w:lineRule="auto"/>
        <w:ind w:left="-74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>Post 16 t</w:t>
      </w:r>
      <w:r w:rsidRPr="008B1A75"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ransition information sheet for young </w:t>
      </w:r>
    </w:p>
    <w:p w:rsidR="00D4379C" w:rsidRDefault="00D4379C" w:rsidP="00D4379C">
      <w:pPr>
        <w:shd w:val="clear" w:color="auto" w:fill="9CC2E5" w:themeFill="accent1" w:themeFillTint="99"/>
        <w:spacing w:after="0" w:line="240" w:lineRule="auto"/>
        <w:ind w:left="-74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8B1A75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people</w:t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with an education, health and care plan</w:t>
      </w:r>
    </w:p>
    <w:p w:rsidR="00D4379C" w:rsidRDefault="00D4379C" w:rsidP="00D4379C">
      <w:pPr>
        <w:shd w:val="clear" w:color="auto" w:fill="9CC2E5" w:themeFill="accent1" w:themeFillTint="99"/>
        <w:spacing w:after="0" w:line="240" w:lineRule="auto"/>
        <w:ind w:left="-74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</w:t>
      </w:r>
    </w:p>
    <w:p w:rsidR="00D4379C" w:rsidRPr="008B1A75" w:rsidRDefault="00D4379C" w:rsidP="00D4379C">
      <w:pPr>
        <w:spacing w:after="0" w:line="240" w:lineRule="auto"/>
        <w:ind w:left="-74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</w:p>
    <w:p w:rsidR="008B1A75" w:rsidRDefault="008B1A75" w:rsidP="00D4379C">
      <w:pPr>
        <w:shd w:val="clear" w:color="auto" w:fill="A8D08D" w:themeFill="accent6" w:themeFillTint="99"/>
        <w:spacing w:after="0" w:line="240" w:lineRule="auto"/>
        <w:ind w:left="-7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8B1A75" w:rsidRDefault="00D4379C" w:rsidP="00D4379C">
      <w:pPr>
        <w:shd w:val="clear" w:color="auto" w:fill="A8D08D" w:themeFill="accent6" w:themeFillTint="99"/>
        <w:spacing w:after="0" w:line="240" w:lineRule="auto"/>
        <w:ind w:left="-7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464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t</w:t>
      </w:r>
      <w:r w:rsidR="008B1A75" w:rsidRPr="008B1A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ransition? </w:t>
      </w:r>
    </w:p>
    <w:p w:rsidR="002E647A" w:rsidRPr="008B1A75" w:rsidRDefault="002E647A" w:rsidP="00D4379C">
      <w:pPr>
        <w:shd w:val="clear" w:color="auto" w:fill="A8D08D" w:themeFill="accent6" w:themeFillTint="99"/>
        <w:spacing w:after="0" w:line="240" w:lineRule="auto"/>
        <w:ind w:left="-74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1446" w:rsidRDefault="008B1A75" w:rsidP="004D1446">
      <w:pPr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During your last few years at school you should begin to think a</w:t>
      </w:r>
      <w:r w:rsidR="000B2493">
        <w:rPr>
          <w:rFonts w:ascii="Arial" w:eastAsia="Times New Roman" w:hAnsi="Arial" w:cs="Arial"/>
          <w:sz w:val="24"/>
          <w:szCs w:val="24"/>
          <w:lang w:eastAsia="en-GB"/>
        </w:rPr>
        <w:t>bout your future and the decisions you may need to make as you move into adult life.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 This change is </w:t>
      </w: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referred to as 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transition. </w:t>
      </w:r>
    </w:p>
    <w:p w:rsidR="004B44C2" w:rsidRDefault="004B44C2" w:rsidP="004D1446">
      <w:pPr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379C" w:rsidRDefault="00D4379C" w:rsidP="00D4379C">
      <w:pPr>
        <w:shd w:val="clear" w:color="auto" w:fill="8EAADB" w:themeFill="accent5" w:themeFillTint="99"/>
        <w:spacing w:after="0" w:line="240" w:lineRule="auto"/>
        <w:ind w:left="-74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B44C2" w:rsidRPr="004B44C2" w:rsidRDefault="00D4379C" w:rsidP="00D4379C">
      <w:pPr>
        <w:shd w:val="clear" w:color="auto" w:fill="8EAADB" w:themeFill="accent5" w:themeFillTint="99"/>
        <w:spacing w:after="0" w:line="240" w:lineRule="auto"/>
        <w:ind w:left="-74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>What does the law say?</w:t>
      </w:r>
    </w:p>
    <w:p w:rsidR="004D1446" w:rsidRDefault="004D1446" w:rsidP="00D4379C">
      <w:pPr>
        <w:shd w:val="clear" w:color="auto" w:fill="8EAADB" w:themeFill="accent5" w:themeFillTint="99"/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B44C2" w:rsidRPr="00E5513B" w:rsidRDefault="002E647A" w:rsidP="00896FED">
      <w:pPr>
        <w:spacing w:after="0" w:line="240" w:lineRule="auto"/>
        <w:ind w:left="-7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law s</w:t>
      </w:r>
      <w:r w:rsidR="005464D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ays that you must stay in</w:t>
      </w:r>
      <w:r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education or t</w:t>
      </w:r>
      <w:r w:rsidR="00E551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raining until you are 18years </w:t>
      </w:r>
      <w:r w:rsidR="00C268B9"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(Y13). T</w:t>
      </w:r>
      <w:r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his can be combi</w:t>
      </w:r>
      <w:r w:rsidR="00E551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ned with up to </w:t>
      </w:r>
      <w:r w:rsidR="00E5513B" w:rsidRPr="00E551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20hrs a week of paid or voluntary work.</w:t>
      </w:r>
    </w:p>
    <w:p w:rsidR="004B44C2" w:rsidRPr="000B2493" w:rsidRDefault="004B44C2" w:rsidP="00896FED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4B44C2" w:rsidRPr="000B2493" w:rsidRDefault="002E647A" w:rsidP="004B44C2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There are many option</w:t>
      </w:r>
      <w:r w:rsidR="00CD7872"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 out there for you to consider and y</w:t>
      </w:r>
      <w:r w:rsidR="004B44C2"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ou are able to access f</w:t>
      </w:r>
      <w:r w:rsidR="00896FED" w:rsidRPr="000B249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ree full time education until you are 19. </w:t>
      </w:r>
    </w:p>
    <w:p w:rsidR="004B44C2" w:rsidRPr="000B2493" w:rsidRDefault="004B44C2" w:rsidP="004B44C2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896FED" w:rsidRPr="008B1A75" w:rsidRDefault="005464D6" w:rsidP="004B44C2">
      <w:pPr>
        <w:spacing w:after="0" w:line="240" w:lineRule="auto"/>
        <w:ind w:left="-74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you have an e</w:t>
      </w:r>
      <w:r w:rsidR="000B2493">
        <w:rPr>
          <w:rFonts w:ascii="Arial" w:eastAsia="Times New Roman" w:hAnsi="Arial" w:cs="Arial"/>
          <w:sz w:val="24"/>
          <w:szCs w:val="24"/>
          <w:lang w:eastAsia="en-GB"/>
        </w:rPr>
        <w:t>duca</w:t>
      </w:r>
      <w:r>
        <w:rPr>
          <w:rFonts w:ascii="Arial" w:eastAsia="Times New Roman" w:hAnsi="Arial" w:cs="Arial"/>
          <w:sz w:val="24"/>
          <w:szCs w:val="24"/>
          <w:lang w:eastAsia="en-GB"/>
        </w:rPr>
        <w:t>tion, health and care plan (EHC plan</w:t>
      </w:r>
      <w:r w:rsidR="000B2493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896FED" w:rsidRPr="008B1A75">
        <w:rPr>
          <w:rFonts w:ascii="Arial" w:eastAsia="Times New Roman" w:hAnsi="Arial" w:cs="Arial"/>
          <w:sz w:val="24"/>
          <w:szCs w:val="24"/>
          <w:lang w:eastAsia="en-GB"/>
        </w:rPr>
        <w:t>this can stay with you until you reach</w:t>
      </w:r>
      <w:r w:rsidR="00C268B9">
        <w:rPr>
          <w:rFonts w:ascii="Arial" w:eastAsia="Times New Roman" w:hAnsi="Arial" w:cs="Arial"/>
          <w:sz w:val="24"/>
          <w:szCs w:val="24"/>
          <w:lang w:eastAsia="en-GB"/>
        </w:rPr>
        <w:t xml:space="preserve"> 25. However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C268B9">
        <w:rPr>
          <w:rFonts w:ascii="Arial" w:eastAsia="Times New Roman" w:hAnsi="Arial" w:cs="Arial"/>
          <w:sz w:val="24"/>
          <w:szCs w:val="24"/>
          <w:lang w:eastAsia="en-GB"/>
        </w:rPr>
        <w:t xml:space="preserve"> this does depend on whether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 you stay in education and 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what is agreed following 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>di</w:t>
      </w:r>
      <w:r>
        <w:rPr>
          <w:rFonts w:ascii="Arial" w:eastAsia="Times New Roman" w:hAnsi="Arial" w:cs="Arial"/>
          <w:sz w:val="24"/>
          <w:szCs w:val="24"/>
          <w:lang w:eastAsia="en-GB"/>
        </w:rPr>
        <w:t>scussions with your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 local authority case officer.</w:t>
      </w:r>
    </w:p>
    <w:p w:rsidR="004D1446" w:rsidRDefault="004D1446" w:rsidP="004D1446">
      <w:pPr>
        <w:spacing w:after="0" w:line="240" w:lineRule="auto"/>
        <w:ind w:left="-74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379C" w:rsidRDefault="00D4379C" w:rsidP="00D4379C">
      <w:pPr>
        <w:shd w:val="clear" w:color="auto" w:fill="A8D08D" w:themeFill="accent6" w:themeFillTint="99"/>
        <w:spacing w:after="0" w:line="240" w:lineRule="auto"/>
        <w:ind w:left="-74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8B1A75" w:rsidRDefault="00D4379C" w:rsidP="00D4379C">
      <w:pPr>
        <w:shd w:val="clear" w:color="auto" w:fill="A8D08D" w:themeFill="accent6" w:themeFillTint="99"/>
        <w:spacing w:after="0" w:line="240" w:lineRule="auto"/>
        <w:ind w:left="-74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 </w:t>
      </w:r>
      <w:r w:rsidR="005464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a transition p</w:t>
      </w:r>
      <w:r w:rsidR="008B1A75" w:rsidRPr="008B1A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lan? </w:t>
      </w:r>
    </w:p>
    <w:p w:rsidR="00D4379C" w:rsidRDefault="00D4379C" w:rsidP="00D4379C">
      <w:pPr>
        <w:shd w:val="clear" w:color="auto" w:fill="A8D08D" w:themeFill="accent6" w:themeFillTint="99"/>
        <w:spacing w:after="0" w:line="240" w:lineRule="auto"/>
        <w:ind w:left="-74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4D1446" w:rsidRPr="004D1446" w:rsidRDefault="004D1446" w:rsidP="004D1446">
      <w:pPr>
        <w:spacing w:after="0" w:line="240" w:lineRule="auto"/>
        <w:ind w:left="-74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5513B" w:rsidRDefault="004D1446" w:rsidP="00E5513B">
      <w:pPr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transition plan is when y</w:t>
      </w:r>
      <w:r w:rsidR="002E647A" w:rsidRPr="008B1A75">
        <w:rPr>
          <w:rFonts w:ascii="Arial" w:eastAsia="Times New Roman" w:hAnsi="Arial" w:cs="Arial"/>
          <w:sz w:val="24"/>
          <w:szCs w:val="24"/>
          <w:lang w:eastAsia="en-GB"/>
        </w:rPr>
        <w:t>ou and</w:t>
      </w:r>
      <w:r w:rsidR="002E647A">
        <w:rPr>
          <w:rFonts w:ascii="Arial" w:eastAsia="Times New Roman" w:hAnsi="Arial" w:cs="Arial"/>
          <w:sz w:val="24"/>
          <w:szCs w:val="24"/>
          <w:lang w:eastAsia="en-GB"/>
        </w:rPr>
        <w:t xml:space="preserve"> the adults supporting 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="002E647A">
        <w:rPr>
          <w:rFonts w:ascii="Arial" w:eastAsia="Times New Roman" w:hAnsi="Arial" w:cs="Arial"/>
          <w:sz w:val="24"/>
          <w:szCs w:val="24"/>
          <w:lang w:eastAsia="en-GB"/>
        </w:rPr>
        <w:t xml:space="preserve">can </w:t>
      </w:r>
      <w:r w:rsidR="002E647A" w:rsidRPr="008B1A75">
        <w:rPr>
          <w:rFonts w:ascii="Arial" w:eastAsia="Times New Roman" w:hAnsi="Arial" w:cs="Arial"/>
          <w:sz w:val="24"/>
          <w:szCs w:val="24"/>
          <w:lang w:eastAsia="en-GB"/>
        </w:rPr>
        <w:t>beg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>in to make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</w:t>
      </w:r>
      <w:r w:rsidR="002E647A"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 plan to 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upport you </w:t>
      </w:r>
      <w:r w:rsidR="00E5513B">
        <w:rPr>
          <w:rFonts w:ascii="Arial" w:eastAsia="Times New Roman" w:hAnsi="Arial" w:cs="Arial"/>
          <w:sz w:val="24"/>
          <w:szCs w:val="24"/>
          <w:lang w:eastAsia="en-GB"/>
        </w:rPr>
        <w:t xml:space="preserve">through your transition. </w:t>
      </w:r>
    </w:p>
    <w:p w:rsidR="00E5513B" w:rsidRDefault="00E5513B" w:rsidP="00E5513B">
      <w:pPr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7872" w:rsidRDefault="00E5513B" w:rsidP="00E5513B">
      <w:pPr>
        <w:spacing w:after="0" w:line="240" w:lineRule="auto"/>
        <w:ind w:left="-7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From </w:t>
      </w:r>
      <w:r w:rsidR="008B1A75" w:rsidRPr="008B1A75">
        <w:rPr>
          <w:rFonts w:ascii="Arial" w:eastAsia="Times New Roman" w:hAnsi="Arial" w:cs="Arial"/>
          <w:sz w:val="24"/>
          <w:szCs w:val="24"/>
          <w:lang w:eastAsia="en-GB"/>
        </w:rPr>
        <w:t>year 9</w:t>
      </w:r>
      <w:r w:rsidR="001B2E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onwards if you </w:t>
      </w:r>
      <w:r w:rsidR="005464D6">
        <w:rPr>
          <w:rFonts w:ascii="Arial" w:eastAsia="Times New Roman" w:hAnsi="Arial" w:cs="Arial"/>
          <w:sz w:val="24"/>
          <w:szCs w:val="24"/>
          <w:lang w:eastAsia="en-GB"/>
        </w:rPr>
        <w:t>have an EHC plan</w:t>
      </w:r>
      <w:r w:rsidR="008B1A75"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 you will be asked to attend a meeting </w:t>
      </w:r>
      <w:r w:rsidR="00C268B9">
        <w:rPr>
          <w:rFonts w:ascii="Arial" w:eastAsia="Times New Roman" w:hAnsi="Arial" w:cs="Arial"/>
          <w:sz w:val="24"/>
          <w:szCs w:val="24"/>
          <w:lang w:eastAsia="en-GB"/>
        </w:rPr>
        <w:t xml:space="preserve">which is part of a transition </w:t>
      </w:r>
      <w:r w:rsidR="005464D6">
        <w:rPr>
          <w:rFonts w:ascii="Arial" w:eastAsia="Times New Roman" w:hAnsi="Arial" w:cs="Arial"/>
          <w:sz w:val="24"/>
          <w:szCs w:val="24"/>
          <w:lang w:eastAsia="en-GB"/>
        </w:rPr>
        <w:t>annual r</w:t>
      </w:r>
      <w:r w:rsidR="001B2EBA">
        <w:rPr>
          <w:rFonts w:ascii="Arial" w:eastAsia="Times New Roman" w:hAnsi="Arial" w:cs="Arial"/>
          <w:sz w:val="24"/>
          <w:szCs w:val="24"/>
          <w:lang w:eastAsia="en-GB"/>
        </w:rPr>
        <w:t xml:space="preserve">eview. </w:t>
      </w:r>
      <w:r w:rsidR="004D1446">
        <w:rPr>
          <w:rFonts w:ascii="Arial" w:eastAsia="Times New Roman" w:hAnsi="Arial" w:cs="Arial"/>
          <w:sz w:val="24"/>
          <w:szCs w:val="24"/>
          <w:lang w:eastAsia="en-GB"/>
        </w:rPr>
        <w:t xml:space="preserve">At this meeting </w:t>
      </w:r>
      <w:r w:rsidR="008B1A75" w:rsidRPr="008B1A75">
        <w:rPr>
          <w:rFonts w:ascii="Arial" w:eastAsia="Times New Roman" w:hAnsi="Arial" w:cs="Arial"/>
          <w:sz w:val="24"/>
          <w:szCs w:val="24"/>
          <w:lang w:eastAsia="en-GB"/>
        </w:rPr>
        <w:t>you will discuss and confirm all the things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you need to support you as you</w:t>
      </w:r>
      <w:r w:rsidR="008B1A75"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 move to</w:t>
      </w:r>
      <w:r>
        <w:rPr>
          <w:rFonts w:ascii="Arial" w:eastAsia="Times New Roman" w:hAnsi="Arial" w:cs="Arial"/>
          <w:sz w:val="24"/>
          <w:szCs w:val="24"/>
          <w:lang w:eastAsia="en-GB"/>
        </w:rPr>
        <w:t>wards</w:t>
      </w:r>
      <w:r w:rsidR="008B1A75"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 adult life. This is part of the “Preparing for Adulthood” process.</w:t>
      </w:r>
      <w:r w:rsidR="004D1446" w:rsidRPr="004D14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4379C" w:rsidRDefault="00D4379C" w:rsidP="00340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1446" w:rsidRDefault="004D1446" w:rsidP="002E64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379C" w:rsidRDefault="00D4379C" w:rsidP="00D4379C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D1446" w:rsidRDefault="00D4379C" w:rsidP="00D4379C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D1446" w:rsidRPr="00896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Within this meeting you have a right to </w:t>
      </w:r>
    </w:p>
    <w:p w:rsidR="00D4379C" w:rsidRPr="00896FED" w:rsidRDefault="00D4379C" w:rsidP="00D4379C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D1446" w:rsidRDefault="004D1446" w:rsidP="002E64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1446" w:rsidRPr="00CD7872" w:rsidRDefault="004D1446" w:rsidP="00CD78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sz w:val="24"/>
          <w:szCs w:val="24"/>
          <w:lang w:eastAsia="en-GB"/>
        </w:rPr>
        <w:t>Attend the transition meeting</w:t>
      </w:r>
    </w:p>
    <w:p w:rsidR="00896FED" w:rsidRPr="00CD7872" w:rsidRDefault="00896FED" w:rsidP="00CD78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sz w:val="24"/>
          <w:szCs w:val="24"/>
          <w:lang w:eastAsia="en-GB"/>
        </w:rPr>
        <w:lastRenderedPageBreak/>
        <w:t>Be given support to help you make and communicate your choices</w:t>
      </w:r>
    </w:p>
    <w:p w:rsidR="004D1446" w:rsidRPr="00CD7872" w:rsidRDefault="004D1446" w:rsidP="00CD78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sz w:val="24"/>
          <w:szCs w:val="24"/>
          <w:lang w:eastAsia="en-GB"/>
        </w:rPr>
        <w:t>State your preferences- your hopes, likes and dislikes and the educational facilities you need</w:t>
      </w:r>
    </w:p>
    <w:p w:rsidR="004D1446" w:rsidRPr="00CD7872" w:rsidRDefault="004D1446" w:rsidP="00CD78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sz w:val="24"/>
          <w:szCs w:val="24"/>
          <w:lang w:eastAsia="en-GB"/>
        </w:rPr>
        <w:t xml:space="preserve">Have your educational needs identified </w:t>
      </w:r>
    </w:p>
    <w:p w:rsidR="00896FED" w:rsidRPr="00CD7872" w:rsidRDefault="00896FED" w:rsidP="00CD7872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sz w:val="24"/>
          <w:szCs w:val="24"/>
          <w:lang w:eastAsia="en-GB"/>
        </w:rPr>
        <w:t xml:space="preserve">Discuss other support you may qualify for such as transport and equipment </w:t>
      </w:r>
    </w:p>
    <w:p w:rsidR="00896FED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379C" w:rsidRDefault="00D4379C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379C" w:rsidRDefault="00D4379C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96FED" w:rsidRDefault="00D4379C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>What should I</w:t>
      </w:r>
      <w:r w:rsidR="00896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consider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when</w:t>
      </w:r>
      <w:r w:rsidR="00896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>preparing</w:t>
      </w:r>
      <w:r w:rsidR="00896FED" w:rsidRPr="00896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the 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transition process </w:t>
      </w:r>
      <w:r w:rsidR="00896FED">
        <w:rPr>
          <w:rFonts w:ascii="Arial" w:eastAsia="Times New Roman" w:hAnsi="Arial" w:cs="Arial"/>
          <w:b/>
          <w:sz w:val="24"/>
          <w:szCs w:val="24"/>
          <w:lang w:eastAsia="en-GB"/>
        </w:rPr>
        <w:t>and transition</w:t>
      </w:r>
      <w:r w:rsidR="00896FED" w:rsidRPr="00896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meetings</w:t>
      </w:r>
      <w:r w:rsidR="005464D6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:rsidR="004B44C2" w:rsidRDefault="004B44C2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379C" w:rsidRDefault="00D4379C" w:rsidP="00D437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96FED" w:rsidRDefault="004B44C2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Think about </w:t>
      </w: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what you would like to do </w:t>
      </w:r>
      <w:r>
        <w:rPr>
          <w:rFonts w:ascii="Arial" w:eastAsia="Times New Roman" w:hAnsi="Arial" w:cs="Arial"/>
          <w:sz w:val="24"/>
          <w:szCs w:val="24"/>
          <w:lang w:eastAsia="en-GB"/>
        </w:rPr>
        <w:t>in the future</w:t>
      </w:r>
    </w:p>
    <w:p w:rsidR="004B44C2" w:rsidRPr="008B1A75" w:rsidRDefault="004B44C2" w:rsidP="004B44C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Think about qualifications/skills needed for particular care</w:t>
      </w:r>
      <w:r w:rsidR="00C268B9">
        <w:rPr>
          <w:rFonts w:ascii="Arial" w:eastAsia="Times New Roman" w:hAnsi="Arial" w:cs="Arial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sz w:val="24"/>
          <w:szCs w:val="24"/>
          <w:lang w:eastAsia="en-GB"/>
        </w:rPr>
        <w:t>rs</w:t>
      </w:r>
    </w:p>
    <w:p w:rsidR="00896FED" w:rsidRPr="008B1A75" w:rsidRDefault="00C268B9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Look at college courses</w:t>
      </w:r>
      <w:r w:rsidR="004B44C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86C71">
        <w:rPr>
          <w:rFonts w:ascii="Arial" w:eastAsia="Times New Roman" w:hAnsi="Arial" w:cs="Arial"/>
          <w:sz w:val="24"/>
          <w:szCs w:val="24"/>
          <w:lang w:eastAsia="en-GB"/>
        </w:rPr>
        <w:t>work placements</w:t>
      </w:r>
      <w:r w:rsidR="000B2493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sz w:val="24"/>
          <w:szCs w:val="24"/>
          <w:lang w:eastAsia="en-GB"/>
        </w:rPr>
        <w:t>supported internships and pre-</w:t>
      </w:r>
      <w:r w:rsidR="000B2493">
        <w:rPr>
          <w:rFonts w:ascii="Arial" w:eastAsia="Times New Roman" w:hAnsi="Arial" w:cs="Arial"/>
          <w:sz w:val="24"/>
          <w:szCs w:val="24"/>
          <w:lang w:eastAsia="en-GB"/>
        </w:rPr>
        <w:t>supported internships that you may be of interest</w:t>
      </w:r>
    </w:p>
    <w:p w:rsidR="00896FED" w:rsidRDefault="00896FED" w:rsidP="004B7F4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Think about the support you will need </w:t>
      </w:r>
    </w:p>
    <w:p w:rsidR="00896FED" w:rsidRPr="008B1A75" w:rsidRDefault="00896FED" w:rsidP="004B7F4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Continue to w</w:t>
      </w: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ork hard </w:t>
      </w:r>
    </w:p>
    <w:p w:rsidR="00896FED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96FED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340792" w:rsidRDefault="00D4379C" w:rsidP="00340792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</w:t>
      </w:r>
    </w:p>
    <w:p w:rsidR="00340792" w:rsidRDefault="00896FED" w:rsidP="00340792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b/>
          <w:sz w:val="24"/>
          <w:szCs w:val="24"/>
          <w:lang w:eastAsia="en-GB"/>
        </w:rPr>
        <w:t>Other important choices</w:t>
      </w:r>
      <w:r w:rsidR="0034079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340792" w:rsidRDefault="00340792" w:rsidP="00340792">
      <w:pPr>
        <w:shd w:val="clear" w:color="auto" w:fill="8EAADB" w:themeFill="accent5" w:themeFillTint="9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896FED" w:rsidRPr="008B1A75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896FED" w:rsidRPr="008B1A75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96FED" w:rsidRPr="008B1A75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Transport - getting around – How will you get there? How long will it take? </w:t>
      </w:r>
    </w:p>
    <w:p w:rsidR="00896FED" w:rsidRPr="008B1A75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The type of job you would like </w:t>
      </w:r>
    </w:p>
    <w:p w:rsidR="00896FED" w:rsidRPr="008B1A75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The money you will need </w:t>
      </w:r>
    </w:p>
    <w:p w:rsidR="00896FED" w:rsidRPr="008B1A75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Friends and relationships </w:t>
      </w:r>
    </w:p>
    <w:p w:rsidR="00896FED" w:rsidRPr="008B1A75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Health care </w:t>
      </w:r>
    </w:p>
    <w:p w:rsidR="00896FED" w:rsidRDefault="00896FED" w:rsidP="00896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1A75">
        <w:rPr>
          <w:rFonts w:ascii="Arial" w:eastAsia="Times New Roman" w:hAnsi="Arial" w:cs="Arial"/>
          <w:sz w:val="24"/>
          <w:szCs w:val="24"/>
          <w:lang w:eastAsia="en-GB"/>
        </w:rPr>
        <w:t xml:space="preserve">Where you will live </w:t>
      </w:r>
    </w:p>
    <w:p w:rsidR="00896FED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96FED" w:rsidRDefault="00896FED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07D5E" w:rsidRDefault="00907D5E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07D5E" w:rsidRDefault="00907D5E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07D5E" w:rsidRDefault="00907D5E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07D5E" w:rsidRDefault="00907D5E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07D5E" w:rsidRDefault="00907D5E" w:rsidP="00896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379C" w:rsidRDefault="00D4379C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96FED" w:rsidRPr="00CD7872" w:rsidRDefault="00D4379C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 </w:t>
      </w:r>
      <w:r w:rsidR="00CD7872" w:rsidRPr="00CD7872">
        <w:rPr>
          <w:rFonts w:ascii="Arial" w:eastAsia="Times New Roman" w:hAnsi="Arial" w:cs="Arial"/>
          <w:b/>
          <w:sz w:val="24"/>
          <w:szCs w:val="24"/>
          <w:lang w:eastAsia="en-GB"/>
        </w:rPr>
        <w:t>Who can support you with the transition</w:t>
      </w:r>
      <w:r w:rsidR="00896FED" w:rsidRPr="00CD787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0B2493">
        <w:rPr>
          <w:rFonts w:ascii="Arial" w:eastAsia="Times New Roman" w:hAnsi="Arial" w:cs="Arial"/>
          <w:b/>
          <w:sz w:val="24"/>
          <w:szCs w:val="24"/>
          <w:lang w:eastAsia="en-GB"/>
        </w:rPr>
        <w:t>process?</w:t>
      </w:r>
    </w:p>
    <w:p w:rsidR="004B44C2" w:rsidRPr="008B1A75" w:rsidRDefault="004B44C2" w:rsidP="00D4379C">
      <w:pPr>
        <w:widowControl w:val="0"/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379C" w:rsidRDefault="00D4379C" w:rsidP="00D437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4B44C2" w:rsidRDefault="005464D6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special educational needs c</w:t>
      </w:r>
      <w:r w:rsidR="00D4379C">
        <w:rPr>
          <w:rFonts w:ascii="Arial" w:eastAsia="Times New Roman" w:hAnsi="Arial" w:cs="Arial"/>
          <w:sz w:val="24"/>
          <w:szCs w:val="24"/>
          <w:lang w:eastAsia="en-GB"/>
        </w:rPr>
        <w:t>oordinator (</w:t>
      </w:r>
      <w:proofErr w:type="spellStart"/>
      <w:r w:rsidR="00D4379C">
        <w:rPr>
          <w:rFonts w:ascii="Arial" w:eastAsia="Times New Roman" w:hAnsi="Arial" w:cs="Arial"/>
          <w:sz w:val="24"/>
          <w:szCs w:val="24"/>
          <w:lang w:eastAsia="en-GB"/>
        </w:rPr>
        <w:t>SENCo</w:t>
      </w:r>
      <w:proofErr w:type="spellEnd"/>
      <w:r w:rsidR="00D4379C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4B44C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at school</w:t>
      </w:r>
    </w:p>
    <w:p w:rsidR="004B44C2" w:rsidRDefault="004B44C2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Prospects advisor</w:t>
      </w:r>
    </w:p>
    <w:p w:rsidR="004B44C2" w:rsidRPr="008B1A75" w:rsidRDefault="005464D6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Careers service</w:t>
      </w:r>
    </w:p>
    <w:p w:rsidR="004B44C2" w:rsidRDefault="004B44C2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8B1A75">
        <w:rPr>
          <w:rFonts w:ascii="Arial" w:eastAsia="Times New Roman" w:hAnsi="Arial" w:cs="Arial"/>
          <w:sz w:val="24"/>
          <w:szCs w:val="24"/>
          <w:lang w:eastAsia="en-GB"/>
        </w:rPr>
        <w:t>our parents/carers</w:t>
      </w:r>
    </w:p>
    <w:p w:rsidR="00CD7872" w:rsidRDefault="00CD7872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</w:t>
      </w:r>
      <w:r w:rsidR="005464D6">
        <w:rPr>
          <w:rFonts w:ascii="Arial" w:eastAsia="Times New Roman" w:hAnsi="Arial" w:cs="Arial"/>
          <w:sz w:val="24"/>
          <w:szCs w:val="24"/>
          <w:lang w:eastAsia="en-GB"/>
        </w:rPr>
        <w:t>ial worker (if you have one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0B2493" w:rsidRDefault="000B2493" w:rsidP="004B44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Local authority case officer </w:t>
      </w:r>
    </w:p>
    <w:p w:rsidR="00D4379C" w:rsidRDefault="00D4379C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40792" w:rsidRDefault="00340792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D4379C" w:rsidRDefault="00D4379C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379C" w:rsidRDefault="00D4379C" w:rsidP="00D4379C">
      <w:pPr>
        <w:widowControl w:val="0"/>
        <w:shd w:val="clear" w:color="auto" w:fill="8EAADB" w:themeFill="accent5" w:themeFillTint="9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B44C2" w:rsidRDefault="004B44C2" w:rsidP="00D4379C">
      <w:pPr>
        <w:widowControl w:val="0"/>
        <w:shd w:val="clear" w:color="auto" w:fill="8EAADB" w:themeFill="accent5" w:themeFillTint="9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D7872">
        <w:rPr>
          <w:rFonts w:ascii="Arial" w:eastAsia="Times New Roman" w:hAnsi="Arial" w:cs="Arial"/>
          <w:b/>
          <w:sz w:val="24"/>
          <w:szCs w:val="24"/>
          <w:lang w:eastAsia="en-GB"/>
        </w:rPr>
        <w:t>Services and resources to help you</w:t>
      </w:r>
      <w:r w:rsidR="00CD7872">
        <w:rPr>
          <w:rFonts w:ascii="Arial" w:eastAsia="Times New Roman" w:hAnsi="Arial" w:cs="Arial"/>
          <w:b/>
          <w:sz w:val="24"/>
          <w:szCs w:val="24"/>
          <w:lang w:eastAsia="en-GB"/>
        </w:rPr>
        <w:t>r</w:t>
      </w:r>
      <w:r w:rsidRPr="00CD787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transition</w:t>
      </w:r>
    </w:p>
    <w:p w:rsidR="008A2554" w:rsidRDefault="008A2554" w:rsidP="00D4379C">
      <w:pPr>
        <w:widowControl w:val="0"/>
        <w:shd w:val="clear" w:color="auto" w:fill="8EAADB" w:themeFill="accent5" w:themeFillTint="9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379C" w:rsidRDefault="00D4379C" w:rsidP="008A2554">
      <w:pPr>
        <w:rPr>
          <w:rFonts w:ascii="Arial" w:hAnsi="Arial" w:cs="Arial"/>
          <w:b/>
          <w:bCs/>
          <w:sz w:val="24"/>
          <w:szCs w:val="24"/>
        </w:rPr>
      </w:pPr>
    </w:p>
    <w:p w:rsidR="008A2554" w:rsidRPr="008A2554" w:rsidRDefault="008A2554" w:rsidP="00907D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A2554">
        <w:rPr>
          <w:rFonts w:ascii="Arial" w:hAnsi="Arial" w:cs="Arial"/>
          <w:b/>
          <w:bCs/>
          <w:sz w:val="24"/>
          <w:szCs w:val="24"/>
        </w:rPr>
        <w:t xml:space="preserve">Havering Prospects </w:t>
      </w:r>
    </w:p>
    <w:p w:rsidR="008A2554" w:rsidRPr="008A2554" w:rsidRDefault="008A2554" w:rsidP="00907D5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46514">
        <w:rPr>
          <w:rFonts w:ascii="Arial" w:hAnsi="Arial" w:cs="Arial"/>
          <w:b/>
          <w:sz w:val="24"/>
          <w:szCs w:val="24"/>
          <w:shd w:val="clear" w:color="auto" w:fill="FFFFFF"/>
        </w:rPr>
        <w:t>Tel</w:t>
      </w:r>
      <w:r w:rsidR="00746514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8A2554">
        <w:rPr>
          <w:rFonts w:ascii="Arial" w:hAnsi="Arial" w:cs="Arial"/>
          <w:sz w:val="24"/>
          <w:szCs w:val="24"/>
          <w:shd w:val="clear" w:color="auto" w:fill="FFFFFF"/>
        </w:rPr>
        <w:t xml:space="preserve"> 01708 746401</w:t>
      </w:r>
    </w:p>
    <w:p w:rsidR="008A2554" w:rsidRPr="008A2554" w:rsidRDefault="008A2554" w:rsidP="00907D5E">
      <w:pPr>
        <w:spacing w:after="0"/>
        <w:rPr>
          <w:rFonts w:ascii="Arial" w:hAnsi="Arial" w:cs="Arial"/>
          <w:sz w:val="24"/>
          <w:szCs w:val="24"/>
        </w:rPr>
      </w:pPr>
      <w:r w:rsidRPr="008A2554">
        <w:rPr>
          <w:rFonts w:ascii="Arial" w:hAnsi="Arial" w:cs="Arial"/>
          <w:b/>
          <w:bCs/>
          <w:sz w:val="24"/>
          <w:szCs w:val="24"/>
          <w:shd w:val="clear" w:color="auto" w:fill="FFFFFF"/>
        </w:rPr>
        <w:t>Email:</w:t>
      </w:r>
      <w:r w:rsidR="0074651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hyperlink r:id="rId8" w:history="1">
        <w:r w:rsidRPr="008A255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barbara.faulkner@prospects.co.uk</w:t>
        </w:r>
      </w:hyperlink>
    </w:p>
    <w:p w:rsidR="008A2554" w:rsidRDefault="008A2554" w:rsidP="00907D5E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8A2554">
        <w:rPr>
          <w:rFonts w:ascii="Arial" w:hAnsi="Arial" w:cs="Arial"/>
          <w:b/>
          <w:bCs/>
          <w:sz w:val="24"/>
          <w:szCs w:val="24"/>
        </w:rPr>
        <w:t>Website:</w:t>
      </w:r>
      <w:r w:rsidRPr="008A255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A2554">
          <w:rPr>
            <w:rStyle w:val="Hyperlink"/>
            <w:rFonts w:ascii="Arial" w:hAnsi="Arial" w:cs="Arial"/>
            <w:sz w:val="24"/>
            <w:szCs w:val="24"/>
          </w:rPr>
          <w:t>Shaw Trust | Havering Directory</w:t>
        </w:r>
      </w:hyperlink>
    </w:p>
    <w:p w:rsidR="00907D5E" w:rsidRDefault="00907D5E" w:rsidP="008A2554">
      <w:pPr>
        <w:rPr>
          <w:rFonts w:ascii="Arial" w:hAnsi="Arial" w:cs="Arial"/>
          <w:sz w:val="24"/>
          <w:szCs w:val="24"/>
        </w:rPr>
      </w:pPr>
    </w:p>
    <w:p w:rsidR="00907D5E" w:rsidRPr="008A2554" w:rsidRDefault="00907D5E" w:rsidP="008A2554">
      <w:pPr>
        <w:rPr>
          <w:rFonts w:ascii="Arial" w:hAnsi="Arial" w:cs="Arial"/>
          <w:sz w:val="24"/>
          <w:szCs w:val="24"/>
        </w:rPr>
      </w:pPr>
    </w:p>
    <w:p w:rsidR="008A2554" w:rsidRPr="008A2554" w:rsidRDefault="008A2554" w:rsidP="00907D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A2554">
        <w:rPr>
          <w:rFonts w:ascii="Arial" w:hAnsi="Arial" w:cs="Arial"/>
          <w:b/>
          <w:bCs/>
          <w:sz w:val="24"/>
          <w:szCs w:val="24"/>
        </w:rPr>
        <w:t>Havering Works</w:t>
      </w:r>
    </w:p>
    <w:p w:rsidR="008A2554" w:rsidRPr="008A2554" w:rsidRDefault="008A2554" w:rsidP="00907D5E">
      <w:pPr>
        <w:spacing w:after="0"/>
        <w:rPr>
          <w:rFonts w:ascii="Arial" w:hAnsi="Arial" w:cs="Arial"/>
          <w:color w:val="1F497D"/>
          <w:sz w:val="24"/>
          <w:szCs w:val="24"/>
        </w:rPr>
      </w:pPr>
      <w:r w:rsidRPr="008A2554">
        <w:rPr>
          <w:rFonts w:ascii="Arial" w:hAnsi="Arial" w:cs="Arial"/>
          <w:b/>
          <w:bCs/>
          <w:color w:val="2D3547"/>
          <w:sz w:val="24"/>
          <w:szCs w:val="24"/>
        </w:rPr>
        <w:t>Tel:</w:t>
      </w:r>
      <w:r w:rsidRPr="008A2554">
        <w:rPr>
          <w:rFonts w:ascii="Arial" w:hAnsi="Arial" w:cs="Arial"/>
          <w:color w:val="2D3547"/>
          <w:sz w:val="24"/>
          <w:szCs w:val="24"/>
        </w:rPr>
        <w:t xml:space="preserve"> 01708 434456.</w:t>
      </w:r>
    </w:p>
    <w:p w:rsidR="008A2554" w:rsidRPr="008A2554" w:rsidRDefault="008A2554" w:rsidP="00907D5E">
      <w:pPr>
        <w:spacing w:after="0"/>
        <w:rPr>
          <w:rFonts w:ascii="Arial" w:hAnsi="Arial" w:cs="Arial"/>
          <w:sz w:val="24"/>
          <w:szCs w:val="24"/>
        </w:rPr>
      </w:pPr>
      <w:r w:rsidRPr="00746514">
        <w:rPr>
          <w:rFonts w:ascii="Arial" w:hAnsi="Arial" w:cs="Arial"/>
          <w:b/>
          <w:color w:val="2D3547"/>
          <w:sz w:val="24"/>
          <w:szCs w:val="24"/>
        </w:rPr>
        <w:t>Email:</w:t>
      </w:r>
      <w:r w:rsidR="00746514">
        <w:rPr>
          <w:rFonts w:ascii="Arial" w:hAnsi="Arial" w:cs="Arial"/>
          <w:color w:val="2D3547"/>
          <w:sz w:val="24"/>
          <w:szCs w:val="24"/>
        </w:rPr>
        <w:t xml:space="preserve"> </w:t>
      </w:r>
      <w:hyperlink r:id="rId10" w:history="1">
        <w:r w:rsidRPr="008A2554">
          <w:rPr>
            <w:rStyle w:val="Hyperlink"/>
            <w:rFonts w:ascii="Arial" w:hAnsi="Arial" w:cs="Arial"/>
            <w:color w:val="2D3547"/>
            <w:sz w:val="24"/>
            <w:szCs w:val="24"/>
          </w:rPr>
          <w:t>havering.works@havering.gov.uk</w:t>
        </w:r>
      </w:hyperlink>
    </w:p>
    <w:p w:rsidR="008A2554" w:rsidRDefault="008A2554" w:rsidP="00907D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0000FF"/>
          <w:sz w:val="24"/>
          <w:szCs w:val="24"/>
        </w:rPr>
      </w:pPr>
      <w:r w:rsidRPr="008A2554">
        <w:rPr>
          <w:rFonts w:ascii="Arial" w:hAnsi="Arial" w:cs="Arial"/>
          <w:b/>
          <w:bCs/>
          <w:sz w:val="24"/>
          <w:szCs w:val="24"/>
        </w:rPr>
        <w:t>Website:</w:t>
      </w:r>
      <w:r w:rsidRPr="008A2554">
        <w:rPr>
          <w:rFonts w:ascii="Arial" w:hAnsi="Arial" w:cs="Arial"/>
          <w:color w:val="2D3547"/>
          <w:sz w:val="24"/>
          <w:szCs w:val="24"/>
        </w:rPr>
        <w:t xml:space="preserve">  </w:t>
      </w:r>
      <w:hyperlink r:id="rId11" w:history="1">
        <w:r w:rsidRPr="008A2554">
          <w:rPr>
            <w:rStyle w:val="Hyperlink"/>
            <w:rFonts w:ascii="Arial" w:hAnsi="Arial" w:cs="Arial"/>
            <w:color w:val="0000FF"/>
            <w:sz w:val="24"/>
            <w:szCs w:val="24"/>
          </w:rPr>
          <w:t>Careers advice and employment | Havering Works: Employment and Skills advice | The London Borough Of Havering</w:t>
        </w:r>
      </w:hyperlink>
    </w:p>
    <w:p w:rsidR="00907D5E" w:rsidRPr="008A2554" w:rsidRDefault="00907D5E" w:rsidP="008A25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554" w:rsidRDefault="008A2554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907D5E" w:rsidRPr="008A2554" w:rsidRDefault="00907D5E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A2554" w:rsidRPr="008A2554" w:rsidRDefault="008A2554" w:rsidP="004B44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A255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Havering SEN </w:t>
      </w:r>
      <w:r w:rsidR="00D4379C" w:rsidRPr="008A2554">
        <w:rPr>
          <w:rFonts w:ascii="Arial" w:eastAsia="Times New Roman" w:hAnsi="Arial" w:cs="Arial"/>
          <w:b/>
          <w:sz w:val="24"/>
          <w:szCs w:val="24"/>
          <w:lang w:eastAsia="en-GB"/>
        </w:rPr>
        <w:t>Service</w:t>
      </w:r>
    </w:p>
    <w:p w:rsidR="00907D5E" w:rsidRDefault="008A2554" w:rsidP="00907D5E">
      <w:pPr>
        <w:spacing w:after="0"/>
        <w:rPr>
          <w:rFonts w:ascii="Arial" w:hAnsi="Arial" w:cs="Arial"/>
          <w:sz w:val="24"/>
          <w:szCs w:val="24"/>
        </w:rPr>
      </w:pPr>
      <w:r w:rsidRPr="00D4379C">
        <w:rPr>
          <w:rFonts w:ascii="Arial" w:hAnsi="Arial" w:cs="Arial"/>
          <w:b/>
          <w:sz w:val="24"/>
          <w:szCs w:val="24"/>
        </w:rPr>
        <w:t>Tel:</w:t>
      </w:r>
      <w:r w:rsidRPr="008A2554">
        <w:rPr>
          <w:rFonts w:ascii="Arial" w:hAnsi="Arial" w:cs="Arial"/>
          <w:sz w:val="24"/>
          <w:szCs w:val="24"/>
        </w:rPr>
        <w:t xml:space="preserve"> 01708 431 885</w:t>
      </w:r>
    </w:p>
    <w:p w:rsidR="008A2554" w:rsidRPr="00907D5E" w:rsidRDefault="008A2554" w:rsidP="00907D5E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46514">
        <w:rPr>
          <w:rFonts w:ascii="Arial" w:hAnsi="Arial" w:cs="Arial"/>
          <w:b/>
          <w:sz w:val="24"/>
          <w:szCs w:val="24"/>
        </w:rPr>
        <w:t>Email:</w:t>
      </w:r>
      <w:r w:rsidRPr="0074651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8A2554">
          <w:rPr>
            <w:rStyle w:val="Hyperlink"/>
            <w:rFonts w:ascii="Arial" w:hAnsi="Arial" w:cs="Arial"/>
            <w:sz w:val="24"/>
            <w:szCs w:val="24"/>
          </w:rPr>
          <w:t>sen@havering.gov.uk</w:t>
        </w:r>
      </w:hyperlink>
    </w:p>
    <w:p w:rsidR="00907D5E" w:rsidRDefault="00907D5E" w:rsidP="008A2554">
      <w:pPr>
        <w:rPr>
          <w:rFonts w:ascii="Arial" w:hAnsi="Arial" w:cs="Arial"/>
          <w:sz w:val="24"/>
          <w:szCs w:val="24"/>
        </w:rPr>
      </w:pPr>
    </w:p>
    <w:p w:rsidR="00907D5E" w:rsidRPr="008A2554" w:rsidRDefault="00907D5E" w:rsidP="008A2554">
      <w:pPr>
        <w:rPr>
          <w:rFonts w:ascii="Arial" w:hAnsi="Arial" w:cs="Arial"/>
          <w:sz w:val="24"/>
          <w:szCs w:val="24"/>
        </w:rPr>
      </w:pPr>
    </w:p>
    <w:p w:rsidR="008A2554" w:rsidRPr="008A2554" w:rsidRDefault="008A2554" w:rsidP="00907D5E">
      <w:pPr>
        <w:spacing w:after="0"/>
        <w:rPr>
          <w:rFonts w:ascii="Arial" w:hAnsi="Arial" w:cs="Arial"/>
          <w:b/>
          <w:sz w:val="24"/>
          <w:szCs w:val="24"/>
        </w:rPr>
      </w:pPr>
      <w:r w:rsidRPr="008A2554">
        <w:rPr>
          <w:rFonts w:ascii="Arial" w:hAnsi="Arial" w:cs="Arial"/>
          <w:b/>
          <w:sz w:val="24"/>
          <w:szCs w:val="24"/>
        </w:rPr>
        <w:t>National Careers Advice</w:t>
      </w:r>
    </w:p>
    <w:p w:rsidR="008A2554" w:rsidRDefault="008A2554" w:rsidP="00907D5E">
      <w:pPr>
        <w:spacing w:after="0"/>
        <w:rPr>
          <w:rFonts w:ascii="Arial" w:hAnsi="Arial" w:cs="Arial"/>
          <w:sz w:val="24"/>
          <w:szCs w:val="24"/>
        </w:rPr>
      </w:pPr>
      <w:r w:rsidRPr="00D4379C">
        <w:rPr>
          <w:rFonts w:ascii="Arial" w:hAnsi="Arial" w:cs="Arial"/>
          <w:b/>
          <w:sz w:val="24"/>
          <w:szCs w:val="24"/>
        </w:rPr>
        <w:t>Tel:</w:t>
      </w:r>
      <w:r w:rsidRPr="008A2554">
        <w:rPr>
          <w:rFonts w:ascii="Arial" w:hAnsi="Arial" w:cs="Arial"/>
          <w:sz w:val="24"/>
          <w:szCs w:val="24"/>
        </w:rPr>
        <w:t xml:space="preserve"> 0800 100 900</w:t>
      </w:r>
    </w:p>
    <w:p w:rsidR="00D4379C" w:rsidRDefault="00D4379C" w:rsidP="008A2554">
      <w:pPr>
        <w:rPr>
          <w:rFonts w:ascii="Arial" w:hAnsi="Arial" w:cs="Arial"/>
          <w:sz w:val="24"/>
          <w:szCs w:val="24"/>
        </w:rPr>
      </w:pPr>
    </w:p>
    <w:p w:rsidR="00D4379C" w:rsidRDefault="00D4379C" w:rsidP="008A2554">
      <w:pPr>
        <w:rPr>
          <w:rFonts w:ascii="Arial" w:hAnsi="Arial" w:cs="Arial"/>
          <w:sz w:val="24"/>
          <w:szCs w:val="24"/>
        </w:rPr>
      </w:pPr>
    </w:p>
    <w:sectPr w:rsidR="00D4379C" w:rsidSect="00686C71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9C" w:rsidRDefault="00D4379C" w:rsidP="00D4379C">
      <w:pPr>
        <w:spacing w:after="0" w:line="240" w:lineRule="auto"/>
      </w:pPr>
      <w:r>
        <w:separator/>
      </w:r>
    </w:p>
  </w:endnote>
  <w:endnote w:type="continuationSeparator" w:id="0">
    <w:p w:rsidR="00D4379C" w:rsidRDefault="00D4379C" w:rsidP="00D4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9C" w:rsidRDefault="00D4379C" w:rsidP="00D4379C">
    <w:pPr>
      <w:pStyle w:val="NormalWeb"/>
      <w:shd w:val="clear" w:color="auto" w:fill="FFCCFF"/>
      <w:spacing w:before="0" w:beforeAutospacing="0" w:after="0" w:afterAutospacing="0"/>
      <w:rPr>
        <w:rFonts w:asciiTheme="minorHAnsi" w:hAnsi="Wingdings" w:cstheme="minorBidi"/>
        <w:b/>
        <w:bCs/>
        <w:color w:val="00CC99"/>
        <w:kern w:val="24"/>
        <w:sz w:val="28"/>
        <w:szCs w:val="28"/>
      </w:rPr>
    </w:pPr>
  </w:p>
  <w:p w:rsidR="00D4379C" w:rsidRPr="00D4379C" w:rsidRDefault="00D4379C" w:rsidP="00746514">
    <w:pPr>
      <w:pStyle w:val="NormalWeb"/>
      <w:shd w:val="clear" w:color="auto" w:fill="FFCCFF"/>
      <w:tabs>
        <w:tab w:val="center" w:pos="4513"/>
      </w:tabs>
      <w:spacing w:before="0" w:beforeAutospacing="0" w:after="0" w:afterAutospacing="0"/>
      <w:rPr>
        <w:rFonts w:asciiTheme="minorHAnsi" w:hAnsi="Calibri" w:cstheme="minorBidi"/>
        <w:b/>
        <w:color w:val="000000" w:themeColor="text1"/>
        <w:kern w:val="24"/>
        <w:sz w:val="28"/>
        <w:szCs w:val="28"/>
      </w:rPr>
    </w:pPr>
    <w:r w:rsidRPr="00D4379C">
      <w:rPr>
        <w:rFonts w:asciiTheme="minorHAnsi" w:hAnsi="Wingdings" w:cstheme="minorBidi"/>
        <w:b/>
        <w:bCs/>
        <w:color w:val="00CC99"/>
        <w:kern w:val="24"/>
        <w:sz w:val="28"/>
        <w:szCs w:val="28"/>
      </w:rPr>
      <w:sym w:font="Wingdings" w:char="F02A"/>
    </w:r>
    <w:r w:rsidRPr="00D4379C">
      <w:rPr>
        <w:rFonts w:asciiTheme="minorHAnsi" w:hAnsi="Calibri" w:cstheme="minorBidi"/>
        <w:b/>
        <w:color w:val="000000" w:themeColor="text1"/>
        <w:kern w:val="24"/>
        <w:sz w:val="28"/>
        <w:szCs w:val="28"/>
      </w:rPr>
      <w:t xml:space="preserve"> sendiass@havering.gov.uk</w:t>
    </w:r>
    <w:r w:rsidR="00746514">
      <w:rPr>
        <w:rFonts w:asciiTheme="minorHAnsi" w:hAnsi="Calibri" w:cstheme="minorBidi"/>
        <w:b/>
        <w:color w:val="000000" w:themeColor="text1"/>
        <w:kern w:val="24"/>
        <w:sz w:val="28"/>
        <w:szCs w:val="28"/>
      </w:rPr>
      <w:tab/>
    </w:r>
  </w:p>
  <w:p w:rsidR="00D4379C" w:rsidRPr="00D4379C" w:rsidRDefault="00D4379C" w:rsidP="00D4379C">
    <w:pPr>
      <w:pStyle w:val="NormalWeb"/>
      <w:shd w:val="clear" w:color="auto" w:fill="FFCCFF"/>
      <w:spacing w:before="0" w:beforeAutospacing="0" w:after="0" w:afterAutospacing="0"/>
      <w:rPr>
        <w:rFonts w:asciiTheme="minorHAnsi" w:hAnsi="Calibri" w:cstheme="minorBidi"/>
        <w:b/>
        <w:bCs/>
        <w:color w:val="000000" w:themeColor="text1"/>
        <w:kern w:val="24"/>
        <w:sz w:val="28"/>
        <w:szCs w:val="28"/>
      </w:rPr>
    </w:pPr>
    <w:r w:rsidRPr="00D4379C">
      <w:rPr>
        <w:rFonts w:asciiTheme="minorHAnsi" w:hAnsi="Wingdings 2" w:cstheme="minorBidi"/>
        <w:b/>
        <w:bCs/>
        <w:color w:val="0070C0"/>
        <w:kern w:val="24"/>
        <w:sz w:val="28"/>
        <w:szCs w:val="28"/>
      </w:rPr>
      <w:sym w:font="Wingdings 2" w:char="F027"/>
    </w:r>
    <w:r w:rsidRPr="00D4379C">
      <w:rPr>
        <w:rFonts w:asciiTheme="minorHAnsi" w:hAnsi="Calibri" w:cstheme="minorBidi"/>
        <w:b/>
        <w:color w:val="000000" w:themeColor="text1"/>
        <w:kern w:val="24"/>
        <w:sz w:val="28"/>
        <w:szCs w:val="28"/>
      </w:rPr>
      <w:t xml:space="preserve">  </w:t>
    </w:r>
    <w:r w:rsidRPr="00D4379C">
      <w:rPr>
        <w:rFonts w:asciiTheme="minorHAnsi" w:hAnsi="Calibri" w:cstheme="minorBidi"/>
        <w:b/>
        <w:bCs/>
        <w:color w:val="000000" w:themeColor="text1"/>
        <w:kern w:val="24"/>
        <w:sz w:val="28"/>
        <w:szCs w:val="28"/>
      </w:rPr>
      <w:t>01708 433885</w:t>
    </w:r>
  </w:p>
  <w:p w:rsidR="00D4379C" w:rsidRPr="00D4379C" w:rsidRDefault="00D4379C" w:rsidP="00D4379C">
    <w:pPr>
      <w:pStyle w:val="NormalWeb"/>
      <w:shd w:val="clear" w:color="auto" w:fill="FFCCFF"/>
      <w:spacing w:before="0" w:beforeAutospacing="0" w:after="0" w:afterAutospacing="0"/>
      <w:rPr>
        <w:rFonts w:asciiTheme="minorHAnsi" w:hAnsi="Calibri" w:cstheme="minorBidi"/>
        <w:b/>
        <w:color w:val="000000" w:themeColor="text1"/>
        <w:kern w:val="24"/>
        <w:sz w:val="28"/>
        <w:szCs w:val="28"/>
      </w:rPr>
    </w:pPr>
    <w:r w:rsidRPr="00D4379C">
      <w:rPr>
        <w:rFonts w:asciiTheme="minorHAnsi" w:hAnsi="Wingdings" w:cstheme="minorBidi"/>
        <w:b/>
        <w:color w:val="00B485"/>
        <w:kern w:val="24"/>
        <w:sz w:val="28"/>
        <w:szCs w:val="28"/>
      </w:rPr>
      <w:sym w:font="Wingdings" w:char="F03A"/>
    </w:r>
    <w:r w:rsidRPr="00D4379C">
      <w:rPr>
        <w:rFonts w:asciiTheme="minorHAnsi" w:hAnsi="Calibri" w:cstheme="minorBidi"/>
        <w:b/>
        <w:bCs/>
        <w:color w:val="000000" w:themeColor="text1"/>
        <w:kern w:val="24"/>
        <w:sz w:val="28"/>
        <w:szCs w:val="28"/>
      </w:rPr>
      <w:t xml:space="preserve">  </w:t>
    </w:r>
    <w:r w:rsidRPr="00D4379C">
      <w:rPr>
        <w:rFonts w:asciiTheme="minorHAnsi" w:hAnsi="Calibri" w:cstheme="minorBidi"/>
        <w:b/>
        <w:color w:val="000000" w:themeColor="text1"/>
        <w:kern w:val="24"/>
        <w:sz w:val="28"/>
        <w:szCs w:val="28"/>
      </w:rPr>
      <w:t>www.haveringsendiass.co.uk</w:t>
    </w:r>
  </w:p>
  <w:p w:rsidR="00D4379C" w:rsidRDefault="00D4379C" w:rsidP="00D4379C">
    <w:pPr>
      <w:pStyle w:val="Footer"/>
      <w:shd w:val="clear" w:color="auto" w:fill="FFCC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9C" w:rsidRDefault="00D4379C" w:rsidP="00D4379C">
      <w:pPr>
        <w:spacing w:after="0" w:line="240" w:lineRule="auto"/>
      </w:pPr>
      <w:r>
        <w:separator/>
      </w:r>
    </w:p>
  </w:footnote>
  <w:footnote w:type="continuationSeparator" w:id="0">
    <w:p w:rsidR="00D4379C" w:rsidRDefault="00D4379C" w:rsidP="00D4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6A8"/>
    <w:multiLevelType w:val="hybridMultilevel"/>
    <w:tmpl w:val="6B50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34AC"/>
    <w:multiLevelType w:val="hybridMultilevel"/>
    <w:tmpl w:val="5D3A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7B82"/>
    <w:multiLevelType w:val="hybridMultilevel"/>
    <w:tmpl w:val="FA56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5"/>
    <w:rsid w:val="000B2493"/>
    <w:rsid w:val="001251CA"/>
    <w:rsid w:val="001B2EBA"/>
    <w:rsid w:val="00240CA4"/>
    <w:rsid w:val="002E647A"/>
    <w:rsid w:val="00340792"/>
    <w:rsid w:val="004B44C2"/>
    <w:rsid w:val="004D1446"/>
    <w:rsid w:val="005464D6"/>
    <w:rsid w:val="00593EBE"/>
    <w:rsid w:val="005A0524"/>
    <w:rsid w:val="00686C71"/>
    <w:rsid w:val="00746514"/>
    <w:rsid w:val="00896FED"/>
    <w:rsid w:val="008A2554"/>
    <w:rsid w:val="008B1A75"/>
    <w:rsid w:val="00907D5E"/>
    <w:rsid w:val="00AB5761"/>
    <w:rsid w:val="00C268B9"/>
    <w:rsid w:val="00C3637D"/>
    <w:rsid w:val="00CD7872"/>
    <w:rsid w:val="00D4379C"/>
    <w:rsid w:val="00E5513B"/>
    <w:rsid w:val="00EC690A"/>
    <w:rsid w:val="00F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0793A"/>
  <w15:chartTrackingRefBased/>
  <w15:docId w15:val="{282A1E4C-3354-41D4-B9EE-7EFE4E35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8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787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9C"/>
  </w:style>
  <w:style w:type="paragraph" w:styleId="Footer">
    <w:name w:val="footer"/>
    <w:basedOn w:val="Normal"/>
    <w:link w:val="FooterChar"/>
    <w:uiPriority w:val="99"/>
    <w:unhideWhenUsed/>
    <w:rsid w:val="00D43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9C"/>
  </w:style>
  <w:style w:type="paragraph" w:styleId="NormalWeb">
    <w:name w:val="Normal (Web)"/>
    <w:basedOn w:val="Normal"/>
    <w:uiPriority w:val="99"/>
    <w:semiHidden/>
    <w:unhideWhenUsed/>
    <w:rsid w:val="00D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faulkner@prospects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n@hav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havering.gov.uk%2Fjobs-1%2Fhavering-works-employment-skills-advice&amp;data=05%7C02%7CSENDIASS%40havering.gov.uk%7Cae24b7d9544645f20a6308dd13ba740b%7C353669e1971846f89bed95afc8776c8a%7C0%7C0%7C638688413719619577%7CUnknown%7CTWFpbGZsb3d8eyJFbXB0eU1hcGkiOnRydWUsIlYiOiIwLjAuMDAwMCIsIlAiOiJXaW4zMiIsIkFOIjoiTWFpbCIsIldUIjoyfQ%3D%3D%7C0%7C%7C%7C&amp;sdata=7TysCxia6rTFL4LrGga2l4QOwD0Dh7amhp0lHyFOXpQ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vering.works@havering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familyserviceshub.havering.gov.uk%2Fkb5%2Fhavering%2Fdirectory%2Fservice.page%3Fid%3DcaxyIcQ3U9Q&amp;data=05%7C02%7CSENDIASS%40havering.gov.uk%7Cae24b7d9544645f20a6308dd13ba740b%7C353669e1971846f89bed95afc8776c8a%7C0%7C0%7C638688413719606063%7CUnknown%7CTWFpbGZsb3d8eyJFbXB0eU1hcGkiOnRydWUsIlYiOiIwLjAuMDAwMCIsIlAiOiJXaW4zMiIsIkFOIjoiTWFpbCIsIldUIjoyfQ%3D%3D%7C0%7C%7C%7C&amp;sdata=Gm1RYGB2xnoY6EjXx431dflqFsx%2BcanSRnvzOxek9H4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Catlin</dc:creator>
  <cp:keywords/>
  <dc:description/>
  <cp:lastModifiedBy>Sara Hellen</cp:lastModifiedBy>
  <cp:revision>3</cp:revision>
  <dcterms:created xsi:type="dcterms:W3CDTF">2025-02-27T15:15:00Z</dcterms:created>
  <dcterms:modified xsi:type="dcterms:W3CDTF">2025-02-27T15:34:00Z</dcterms:modified>
</cp:coreProperties>
</file>