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010D" w14:textId="0BF1F9A8" w:rsidR="006471B9" w:rsidRDefault="00CD316B">
      <w:r>
        <w:rPr>
          <w:noProof/>
        </w:rPr>
        <w:drawing>
          <wp:anchor distT="0" distB="0" distL="114300" distR="114300" simplePos="0" relativeHeight="251659264" behindDoc="1" locked="0" layoutInCell="1" allowOverlap="1" wp14:anchorId="40BEFC11" wp14:editId="7D3E4F77">
            <wp:simplePos x="0" y="0"/>
            <wp:positionH relativeFrom="column">
              <wp:posOffset>-466725</wp:posOffset>
            </wp:positionH>
            <wp:positionV relativeFrom="paragraph">
              <wp:posOffset>-666750</wp:posOffset>
            </wp:positionV>
            <wp:extent cx="2495550" cy="1445895"/>
            <wp:effectExtent l="0" t="0" r="0" b="0"/>
            <wp:wrapTight wrapText="bothSides">
              <wp:wrapPolygon edited="0">
                <wp:start x="0" y="0"/>
                <wp:lineTo x="0" y="21344"/>
                <wp:lineTo x="21435" y="21344"/>
                <wp:lineTo x="21435" y="0"/>
                <wp:lineTo x="0" y="0"/>
              </wp:wrapPolygon>
            </wp:wrapTight>
            <wp:docPr id="6" name="Picture 6" descr="A picture containing person, outdoor,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outdoor, athletic game, spo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008080"/>
          <w:szCs w:val="20"/>
        </w:rPr>
        <w:drawing>
          <wp:anchor distT="0" distB="0" distL="114300" distR="114300" simplePos="0" relativeHeight="251658240" behindDoc="1" locked="0" layoutInCell="1" allowOverlap="1" wp14:anchorId="42E8FB6E" wp14:editId="652490C6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1438275" cy="914400"/>
            <wp:effectExtent l="0" t="0" r="0" b="0"/>
            <wp:wrapTight wrapText="bothSides">
              <wp:wrapPolygon edited="0">
                <wp:start x="19168" y="2250"/>
                <wp:lineTo x="0" y="3150"/>
                <wp:lineTo x="0" y="17550"/>
                <wp:lineTo x="6294" y="18450"/>
                <wp:lineTo x="19454" y="18450"/>
                <wp:lineTo x="19454" y="17550"/>
                <wp:lineTo x="21457" y="14400"/>
                <wp:lineTo x="21457" y="4050"/>
                <wp:lineTo x="20313" y="2250"/>
                <wp:lineTo x="19168" y="2250"/>
              </wp:wrapPolygon>
            </wp:wrapTight>
            <wp:docPr id="1" name="Picture 1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BDF27" w14:textId="77777777" w:rsidR="00CD316B" w:rsidRDefault="00CD316B">
      <w:pPr>
        <w:rPr>
          <w:color w:val="4472C4" w:themeColor="accent1"/>
          <w:sz w:val="36"/>
          <w:szCs w:val="36"/>
        </w:rPr>
      </w:pPr>
    </w:p>
    <w:p w14:paraId="4C2D2E41" w14:textId="77777777" w:rsidR="00CD316B" w:rsidRDefault="00CD316B">
      <w:pPr>
        <w:rPr>
          <w:color w:val="4472C4" w:themeColor="accent1"/>
          <w:sz w:val="36"/>
          <w:szCs w:val="36"/>
        </w:rPr>
      </w:pPr>
    </w:p>
    <w:p w14:paraId="75358FAD" w14:textId="44ECD17B" w:rsidR="00195F0F" w:rsidRDefault="005100EF">
      <w:pPr>
        <w:rPr>
          <w:color w:val="4472C4" w:themeColor="accent1"/>
          <w:sz w:val="36"/>
          <w:szCs w:val="36"/>
        </w:rPr>
      </w:pPr>
      <w:r w:rsidRPr="00DB027F">
        <w:rPr>
          <w:color w:val="4472C4" w:themeColor="accent1"/>
          <w:sz w:val="36"/>
          <w:szCs w:val="36"/>
        </w:rPr>
        <w:t>Dea</w:t>
      </w:r>
      <w:r w:rsidR="006471B9" w:rsidRPr="00DB027F">
        <w:rPr>
          <w:color w:val="4472C4" w:themeColor="accent1"/>
          <w:sz w:val="36"/>
          <w:szCs w:val="36"/>
        </w:rPr>
        <w:t>f</w:t>
      </w:r>
      <w:r w:rsidRPr="00DB027F">
        <w:rPr>
          <w:color w:val="4472C4" w:themeColor="accent1"/>
          <w:sz w:val="36"/>
          <w:szCs w:val="36"/>
        </w:rPr>
        <w:t xml:space="preserve"> Awareness </w:t>
      </w:r>
      <w:r w:rsidR="006471B9" w:rsidRPr="00DB027F">
        <w:rPr>
          <w:color w:val="4472C4" w:themeColor="accent1"/>
          <w:sz w:val="36"/>
          <w:szCs w:val="36"/>
        </w:rPr>
        <w:t>Week 1</w:t>
      </w:r>
      <w:r w:rsidR="006471B9" w:rsidRPr="00DB027F">
        <w:rPr>
          <w:color w:val="4472C4" w:themeColor="accent1"/>
          <w:sz w:val="36"/>
          <w:szCs w:val="36"/>
          <w:vertAlign w:val="superscript"/>
        </w:rPr>
        <w:t>st</w:t>
      </w:r>
      <w:r w:rsidR="006471B9" w:rsidRPr="00DB027F">
        <w:rPr>
          <w:color w:val="4472C4" w:themeColor="accent1"/>
          <w:sz w:val="36"/>
          <w:szCs w:val="36"/>
        </w:rPr>
        <w:t xml:space="preserve"> May-7</w:t>
      </w:r>
      <w:r w:rsidR="006471B9" w:rsidRPr="00DB027F">
        <w:rPr>
          <w:color w:val="4472C4" w:themeColor="accent1"/>
          <w:sz w:val="36"/>
          <w:szCs w:val="36"/>
          <w:vertAlign w:val="superscript"/>
        </w:rPr>
        <w:t>th</w:t>
      </w:r>
      <w:r w:rsidR="006471B9" w:rsidRPr="00DB027F">
        <w:rPr>
          <w:color w:val="4472C4" w:themeColor="accent1"/>
          <w:sz w:val="36"/>
          <w:szCs w:val="36"/>
        </w:rPr>
        <w:t xml:space="preserve"> </w:t>
      </w:r>
      <w:r w:rsidRPr="00DB027F">
        <w:rPr>
          <w:color w:val="4472C4" w:themeColor="accent1"/>
          <w:sz w:val="36"/>
          <w:szCs w:val="36"/>
        </w:rPr>
        <w:t xml:space="preserve">2023 </w:t>
      </w:r>
    </w:p>
    <w:p w14:paraId="439AA09C" w14:textId="653D68EF" w:rsidR="00CF101E" w:rsidRPr="00CF101E" w:rsidRDefault="00CF101E">
      <w:r>
        <w:rPr>
          <w:noProof/>
        </w:rPr>
        <w:drawing>
          <wp:inline distT="0" distB="0" distL="0" distR="0" wp14:anchorId="4CE810AC" wp14:editId="1514AE40">
            <wp:extent cx="5731510" cy="763270"/>
            <wp:effectExtent l="0" t="0" r="0" b="0"/>
            <wp:docPr id="3" name="Picture 3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rrow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60A">
        <w:rPr>
          <w:noProof/>
        </w:rPr>
        <w:drawing>
          <wp:inline distT="0" distB="0" distL="0" distR="0" wp14:anchorId="1804F43C" wp14:editId="52077A14">
            <wp:extent cx="2190750" cy="543831"/>
            <wp:effectExtent l="0" t="0" r="0" b="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9647" cy="55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9CD">
        <w:rPr>
          <w:noProof/>
        </w:rPr>
        <w:drawing>
          <wp:inline distT="0" distB="0" distL="0" distR="0" wp14:anchorId="7FEF7E33" wp14:editId="7F7DD21B">
            <wp:extent cx="1552575" cy="5308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4577" cy="53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040A6" w14:textId="3FDA6A19" w:rsidR="006471B9" w:rsidRPr="00DB027F" w:rsidRDefault="006471B9">
      <w:pPr>
        <w:rPr>
          <w:color w:val="000000" w:themeColor="text1"/>
          <w:sz w:val="36"/>
          <w:szCs w:val="36"/>
        </w:rPr>
      </w:pPr>
      <w:r w:rsidRPr="00DB027F">
        <w:rPr>
          <w:color w:val="000000" w:themeColor="text1"/>
          <w:sz w:val="36"/>
          <w:szCs w:val="36"/>
        </w:rPr>
        <w:t>What is Deaf Awareness week and why do we celebrate it?</w:t>
      </w:r>
    </w:p>
    <w:p w14:paraId="392520B1" w14:textId="24FC2AE6" w:rsidR="006471B9" w:rsidRPr="00DB027F" w:rsidRDefault="006471B9">
      <w:pPr>
        <w:rPr>
          <w:color w:val="000000" w:themeColor="text1"/>
          <w:sz w:val="36"/>
          <w:szCs w:val="36"/>
        </w:rPr>
      </w:pPr>
      <w:r w:rsidRPr="00DB027F">
        <w:rPr>
          <w:color w:val="000000" w:themeColor="text1"/>
          <w:sz w:val="36"/>
          <w:szCs w:val="36"/>
        </w:rPr>
        <w:t>Each year in May we celebrate Deaf Awareness week to remind everyone about the contribution and needs of D/deaf children and adults in our communities.</w:t>
      </w:r>
      <w:r w:rsidR="00603F88" w:rsidRPr="00DB027F">
        <w:rPr>
          <w:color w:val="000000" w:themeColor="text1"/>
          <w:sz w:val="36"/>
          <w:szCs w:val="36"/>
        </w:rPr>
        <w:t xml:space="preserve"> There are 12million adults in the UK who are deaf </w:t>
      </w:r>
      <w:r w:rsidR="00CF0D4D" w:rsidRPr="00DB027F">
        <w:rPr>
          <w:color w:val="000000" w:themeColor="text1"/>
          <w:sz w:val="36"/>
          <w:szCs w:val="36"/>
        </w:rPr>
        <w:t>or have some hearing loss. (RNID website April 2023).</w:t>
      </w:r>
      <w:r w:rsidR="00260607" w:rsidRPr="00DB027F">
        <w:rPr>
          <w:color w:val="000000" w:themeColor="text1"/>
          <w:sz w:val="36"/>
          <w:szCs w:val="36"/>
        </w:rPr>
        <w:t xml:space="preserve"> There are estimated to be around 50,000 deaf children and young people in the UK. </w:t>
      </w:r>
    </w:p>
    <w:p w14:paraId="44E1D93C" w14:textId="046FFB04" w:rsidR="00CD316B" w:rsidRDefault="00260607">
      <w:pPr>
        <w:rPr>
          <w:color w:val="000000" w:themeColor="text1"/>
          <w:sz w:val="36"/>
          <w:szCs w:val="36"/>
        </w:rPr>
      </w:pPr>
      <w:r w:rsidRPr="00DB027F">
        <w:rPr>
          <w:color w:val="000000" w:themeColor="text1"/>
          <w:sz w:val="36"/>
          <w:szCs w:val="36"/>
        </w:rPr>
        <w:t xml:space="preserve">Most deaf children attend mainstream schools in the UK. </w:t>
      </w:r>
      <w:r w:rsidR="00BB282D">
        <w:rPr>
          <w:color w:val="000000" w:themeColor="text1"/>
          <w:sz w:val="36"/>
          <w:szCs w:val="36"/>
        </w:rPr>
        <w:t>I</w:t>
      </w:r>
      <w:r w:rsidR="00D35146" w:rsidRPr="00DB027F">
        <w:rPr>
          <w:color w:val="000000" w:themeColor="text1"/>
          <w:sz w:val="36"/>
          <w:szCs w:val="36"/>
        </w:rPr>
        <w:t xml:space="preserve">t is </w:t>
      </w:r>
      <w:r w:rsidR="00DC40C4" w:rsidRPr="00DB027F">
        <w:rPr>
          <w:color w:val="000000" w:themeColor="text1"/>
          <w:sz w:val="36"/>
          <w:szCs w:val="36"/>
        </w:rPr>
        <w:t>important</w:t>
      </w:r>
      <w:r w:rsidR="00D35146" w:rsidRPr="00DB027F">
        <w:rPr>
          <w:color w:val="000000" w:themeColor="text1"/>
          <w:sz w:val="36"/>
          <w:szCs w:val="36"/>
        </w:rPr>
        <w:t xml:space="preserve"> that staff at these settings </w:t>
      </w:r>
      <w:r w:rsidR="00DC40C4">
        <w:rPr>
          <w:color w:val="000000" w:themeColor="text1"/>
          <w:sz w:val="36"/>
          <w:szCs w:val="36"/>
        </w:rPr>
        <w:t>have the strategies to be deaf friendly.</w:t>
      </w:r>
    </w:p>
    <w:p w14:paraId="1E03FB72" w14:textId="6EC2075A" w:rsidR="004777AA" w:rsidRDefault="004777A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Please </w:t>
      </w:r>
      <w:r w:rsidR="00BF6A15">
        <w:rPr>
          <w:color w:val="000000" w:themeColor="text1"/>
          <w:sz w:val="36"/>
          <w:szCs w:val="36"/>
        </w:rPr>
        <w:t>look at</w:t>
      </w:r>
      <w:r>
        <w:rPr>
          <w:color w:val="000000" w:themeColor="text1"/>
          <w:sz w:val="36"/>
          <w:szCs w:val="36"/>
        </w:rPr>
        <w:t>:</w:t>
      </w:r>
    </w:p>
    <w:p w14:paraId="3B9A0A9B" w14:textId="7F78C279" w:rsidR="004777AA" w:rsidRPr="008F095E" w:rsidRDefault="004777AA" w:rsidP="003B003B">
      <w:pPr>
        <w:pStyle w:val="ListParagraph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8F095E">
        <w:rPr>
          <w:color w:val="000000" w:themeColor="text1"/>
          <w:sz w:val="36"/>
          <w:szCs w:val="36"/>
        </w:rPr>
        <w:t>top tips</w:t>
      </w:r>
      <w:r w:rsidR="00BF6A15" w:rsidRPr="008F095E">
        <w:rPr>
          <w:color w:val="000000" w:themeColor="text1"/>
          <w:sz w:val="36"/>
          <w:szCs w:val="36"/>
        </w:rPr>
        <w:t xml:space="preserve"> </w:t>
      </w:r>
      <w:r w:rsidRPr="008F095E">
        <w:rPr>
          <w:color w:val="000000" w:themeColor="text1"/>
          <w:sz w:val="36"/>
          <w:szCs w:val="36"/>
        </w:rPr>
        <w:t xml:space="preserve">communicating with deaf children and young </w:t>
      </w:r>
      <w:r w:rsidR="004C596D" w:rsidRPr="008F095E">
        <w:rPr>
          <w:color w:val="000000" w:themeColor="text1"/>
          <w:sz w:val="36"/>
          <w:szCs w:val="36"/>
        </w:rPr>
        <w:t>people.</w:t>
      </w:r>
      <w:r w:rsidRPr="008F095E">
        <w:rPr>
          <w:color w:val="000000" w:themeColor="text1"/>
          <w:sz w:val="36"/>
          <w:szCs w:val="36"/>
        </w:rPr>
        <w:t xml:space="preserve"> </w:t>
      </w:r>
      <w:hyperlink r:id="rId10" w:history="1">
        <w:r w:rsidR="00CD316B" w:rsidRPr="008F095E">
          <w:rPr>
            <w:rStyle w:val="Hyperlink"/>
            <w:rFonts w:eastAsia="Times New Roman"/>
            <w:sz w:val="36"/>
            <w:szCs w:val="36"/>
          </w:rPr>
          <w:t>NDCS resource Talking to deaf children flyer 2019</w:t>
        </w:r>
      </w:hyperlink>
    </w:p>
    <w:p w14:paraId="59D23F29" w14:textId="67796601" w:rsidR="004777AA" w:rsidRPr="008F095E" w:rsidRDefault="004777AA" w:rsidP="003B003B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8F095E">
        <w:rPr>
          <w:color w:val="000000" w:themeColor="text1"/>
          <w:sz w:val="36"/>
          <w:szCs w:val="36"/>
        </w:rPr>
        <w:t>Myth busters about deafness and deaf people</w:t>
      </w:r>
      <w:r w:rsidR="00BB282D">
        <w:rPr>
          <w:color w:val="000000" w:themeColor="text1"/>
          <w:sz w:val="36"/>
          <w:szCs w:val="36"/>
        </w:rPr>
        <w:t xml:space="preserve"> </w:t>
      </w:r>
      <w:hyperlink r:id="rId11" w:history="1">
        <w:r w:rsidR="00BB282D" w:rsidRPr="00BB282D">
          <w:rPr>
            <w:rStyle w:val="Hyperlink"/>
            <w:sz w:val="36"/>
            <w:szCs w:val="36"/>
          </w:rPr>
          <w:t>Myth busting true or false statements 2023</w:t>
        </w:r>
      </w:hyperlink>
    </w:p>
    <w:p w14:paraId="5C47D459" w14:textId="77777777" w:rsidR="00BF6A15" w:rsidRPr="008F095E" w:rsidRDefault="00CD316B" w:rsidP="00BF6A15">
      <w:pPr>
        <w:pStyle w:val="ListParagraph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8F095E">
        <w:rPr>
          <w:color w:val="000000" w:themeColor="text1"/>
          <w:sz w:val="36"/>
          <w:szCs w:val="36"/>
        </w:rPr>
        <w:t>Fingerspelling chart</w:t>
      </w:r>
      <w:r w:rsidR="00BF6A15" w:rsidRPr="008F095E">
        <w:rPr>
          <w:color w:val="000000" w:themeColor="text1"/>
          <w:sz w:val="36"/>
          <w:szCs w:val="36"/>
        </w:rPr>
        <w:t xml:space="preserve"> </w:t>
      </w:r>
      <w:hyperlink r:id="rId12" w:history="1">
        <w:r w:rsidR="00BF6A15" w:rsidRPr="008F095E">
          <w:rPr>
            <w:rStyle w:val="Hyperlink"/>
            <w:rFonts w:eastAsia="Times New Roman"/>
            <w:sz w:val="36"/>
            <w:szCs w:val="36"/>
          </w:rPr>
          <w:t>fingerspelling-</w:t>
        </w:r>
        <w:proofErr w:type="spellStart"/>
        <w:r w:rsidR="00BF6A15" w:rsidRPr="008F095E">
          <w:rPr>
            <w:rStyle w:val="Hyperlink"/>
            <w:rFonts w:eastAsia="Times New Roman"/>
            <w:sz w:val="36"/>
            <w:szCs w:val="36"/>
          </w:rPr>
          <w:t>poster</w:t>
        </w:r>
      </w:hyperlink>
      <w:proofErr w:type="spellEnd"/>
    </w:p>
    <w:p w14:paraId="46936A13" w14:textId="03210AC7" w:rsidR="004777AA" w:rsidRPr="008F095E" w:rsidRDefault="004777AA" w:rsidP="00BF6A15">
      <w:pPr>
        <w:pStyle w:val="ListParagraph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8F095E">
        <w:rPr>
          <w:color w:val="000000" w:themeColor="text1"/>
          <w:sz w:val="36"/>
          <w:szCs w:val="36"/>
        </w:rPr>
        <w:t xml:space="preserve">RNID </w:t>
      </w:r>
      <w:hyperlink r:id="rId13" w:history="1">
        <w:r w:rsidR="000F392B">
          <w:rPr>
            <w:rStyle w:val="Hyperlink"/>
          </w:rPr>
          <w:t>Deaf awareness - RNID</w:t>
        </w:r>
      </w:hyperlink>
    </w:p>
    <w:p w14:paraId="156FE04F" w14:textId="06DB18C5" w:rsidR="004777AA" w:rsidRPr="008F095E" w:rsidRDefault="004777AA" w:rsidP="004777AA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8F095E">
        <w:rPr>
          <w:color w:val="000000" w:themeColor="text1"/>
          <w:sz w:val="36"/>
          <w:szCs w:val="36"/>
        </w:rPr>
        <w:t xml:space="preserve">RAD </w:t>
      </w:r>
      <w:hyperlink r:id="rId14" w:history="1">
        <w:r w:rsidR="000F392B">
          <w:rPr>
            <w:rStyle w:val="Hyperlink"/>
          </w:rPr>
          <w:t>Home Page - Royal Association for Deaf people (royaldeaf.org.uk)</w:t>
        </w:r>
      </w:hyperlink>
    </w:p>
    <w:p w14:paraId="7C407F6F" w14:textId="77777777" w:rsidR="004777AA" w:rsidRPr="004777AA" w:rsidRDefault="004777AA" w:rsidP="004777AA">
      <w:pPr>
        <w:pStyle w:val="ListParagraph"/>
        <w:rPr>
          <w:color w:val="000000" w:themeColor="text1"/>
          <w:sz w:val="36"/>
          <w:szCs w:val="36"/>
        </w:rPr>
      </w:pPr>
    </w:p>
    <w:p w14:paraId="0EFD8BA2" w14:textId="77777777" w:rsidR="00DC40C4" w:rsidRDefault="00DC40C4">
      <w:pPr>
        <w:rPr>
          <w:color w:val="000000" w:themeColor="text1"/>
          <w:sz w:val="36"/>
          <w:szCs w:val="36"/>
        </w:rPr>
      </w:pPr>
    </w:p>
    <w:p w14:paraId="73A7BF60" w14:textId="77777777" w:rsidR="00DC40C4" w:rsidRPr="00DB027F" w:rsidRDefault="00DC40C4">
      <w:pPr>
        <w:rPr>
          <w:color w:val="000000" w:themeColor="text1"/>
          <w:sz w:val="36"/>
          <w:szCs w:val="36"/>
        </w:rPr>
      </w:pPr>
    </w:p>
    <w:p w14:paraId="2F946D92" w14:textId="77777777" w:rsidR="006471B9" w:rsidRPr="00DB027F" w:rsidRDefault="006471B9">
      <w:pPr>
        <w:rPr>
          <w:color w:val="4472C4" w:themeColor="accent1"/>
        </w:rPr>
      </w:pPr>
    </w:p>
    <w:sectPr w:rsidR="006471B9" w:rsidRPr="00DB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0657"/>
    <w:multiLevelType w:val="hybridMultilevel"/>
    <w:tmpl w:val="02780A7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0964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0EF"/>
    <w:rsid w:val="000F392B"/>
    <w:rsid w:val="00195F0F"/>
    <w:rsid w:val="00260607"/>
    <w:rsid w:val="003B003B"/>
    <w:rsid w:val="004777AA"/>
    <w:rsid w:val="004C596D"/>
    <w:rsid w:val="005100EF"/>
    <w:rsid w:val="00603F88"/>
    <w:rsid w:val="006471B9"/>
    <w:rsid w:val="008F095E"/>
    <w:rsid w:val="00B519CD"/>
    <w:rsid w:val="00BB282D"/>
    <w:rsid w:val="00BF6A15"/>
    <w:rsid w:val="00CA060A"/>
    <w:rsid w:val="00CD316B"/>
    <w:rsid w:val="00CF0D4D"/>
    <w:rsid w:val="00CF101E"/>
    <w:rsid w:val="00D35146"/>
    <w:rsid w:val="00DB027F"/>
    <w:rsid w:val="00DC40C4"/>
    <w:rsid w:val="00F5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D59C"/>
  <w15:docId w15:val="{45272246-536E-44C4-9A2A-A9E41A5B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1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nid.org.uk/information-and-support/deaf-awaren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barnetcouncil-my.sharepoint.com/personal/anita_biswas_barnet_gov_uk/Documents/Desktop/fingerspelling-poste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arnetcouncil-my.sharepoint.com/personal/anita_biswas_barnet_gov_uk/Documents/Desktop/Myth%20busting%20true%20or%20false%20statements%202023.docx?web=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barnetcouncil-my.sharepoint.com/personal/anita_biswas_barnet_gov_uk/Documents/Desktop/NDCS%20resource%20Talking%20to%20deaf%20children%20flyer%202019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oyaldeaf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Biswas, Anita</dc:creator>
  <cp:keywords/>
  <dc:description/>
  <cp:lastModifiedBy>Biswas, Anita</cp:lastModifiedBy>
  <cp:revision>12</cp:revision>
  <dcterms:created xsi:type="dcterms:W3CDTF">2023-04-20T10:37:00Z</dcterms:created>
  <dcterms:modified xsi:type="dcterms:W3CDTF">2023-04-20T15:18:00Z</dcterms:modified>
</cp:coreProperties>
</file>